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866DF" w14:textId="3DFD262A" w:rsidR="00EF7E58" w:rsidRPr="00A079D3" w:rsidRDefault="00EF7E58" w:rsidP="00EF7E5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Toc54284459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 w:rsidR="00D46101"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>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167CF1">
        <w:rPr>
          <w:rFonts w:ascii="Arial" w:eastAsia="MS Mincho" w:hAnsi="Arial" w:cs="Arial"/>
          <w:b/>
          <w:sz w:val="28"/>
          <w:szCs w:val="28"/>
        </w:rPr>
        <w:t xml:space="preserve">          </w:t>
      </w:r>
      <w:r w:rsidR="00FA30EF" w:rsidRPr="00FA30EF">
        <w:rPr>
          <w:rFonts w:ascii="Arial" w:hAnsi="Arial" w:cs="Arial"/>
          <w:b/>
          <w:sz w:val="28"/>
          <w:szCs w:val="28"/>
        </w:rPr>
        <w:t>RP-213000</w:t>
      </w:r>
    </w:p>
    <w:p w14:paraId="2A9F43B8" w14:textId="73CAC47B" w:rsidR="00EF7E58" w:rsidRPr="00A079D3" w:rsidRDefault="00EF7E58" w:rsidP="00EF7E5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="00504E94">
        <w:rPr>
          <w:rFonts w:ascii="Arial" w:hAnsi="Arial" w:cs="Arial"/>
          <w:b/>
          <w:sz w:val="28"/>
          <w:szCs w:val="28"/>
        </w:rPr>
        <w:t>December 6</w:t>
      </w:r>
      <w:r w:rsidR="00504E94" w:rsidRPr="00504E94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504E94">
        <w:rPr>
          <w:rFonts w:ascii="Arial" w:hAnsi="Arial" w:cs="Arial"/>
          <w:b/>
          <w:sz w:val="28"/>
          <w:szCs w:val="28"/>
        </w:rPr>
        <w:t>-17</w:t>
      </w:r>
      <w:r w:rsidR="00FA30EF" w:rsidRPr="00FA30EF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21</w:t>
      </w:r>
    </w:p>
    <w:p w14:paraId="3AF5A0FE" w14:textId="77777777" w:rsidR="00EF7E58" w:rsidRPr="00E9212A" w:rsidRDefault="00EF7E58" w:rsidP="00EF7E58">
      <w:pPr>
        <w:keepLines/>
        <w:tabs>
          <w:tab w:val="left" w:pos="567"/>
        </w:tabs>
        <w:rPr>
          <w:rFonts w:cs="Arial"/>
          <w:b/>
          <w:sz w:val="22"/>
        </w:rPr>
      </w:pPr>
    </w:p>
    <w:p w14:paraId="7C2DFE1F" w14:textId="79553BBE" w:rsidR="00EF7E58" w:rsidRPr="005038AE" w:rsidRDefault="00EF7E58" w:rsidP="00EF7E58">
      <w:pPr>
        <w:pStyle w:val="3GPPHeader"/>
        <w:rPr>
          <w:rFonts w:ascii="Arial" w:hAnsi="Arial" w:cs="Arial"/>
          <w:b w:val="0"/>
          <w:bCs/>
          <w:sz w:val="22"/>
          <w:szCs w:val="22"/>
        </w:rPr>
      </w:pPr>
      <w:r w:rsidRPr="00E9212A">
        <w:rPr>
          <w:rFonts w:ascii="Arial" w:hAnsi="Arial" w:cs="Arial"/>
          <w:sz w:val="22"/>
          <w:szCs w:val="22"/>
        </w:rPr>
        <w:t>Agenda Item:</w:t>
      </w:r>
      <w:r w:rsidRPr="00E9212A">
        <w:rPr>
          <w:rFonts w:ascii="Arial" w:hAnsi="Arial" w:cs="Arial"/>
          <w:sz w:val="22"/>
          <w:szCs w:val="22"/>
        </w:rPr>
        <w:tab/>
      </w:r>
      <w:r w:rsidR="00FA30EF" w:rsidRPr="00FA30EF">
        <w:rPr>
          <w:rFonts w:ascii="Arial" w:hAnsi="Arial" w:cs="Arial"/>
          <w:sz w:val="22"/>
          <w:szCs w:val="22"/>
        </w:rPr>
        <w:t>9.3.2.1</w:t>
      </w:r>
    </w:p>
    <w:p w14:paraId="0B7AE0E7" w14:textId="77777777" w:rsidR="00EF7E58" w:rsidRPr="00E9212A" w:rsidRDefault="00EF7E58" w:rsidP="00EF7E58">
      <w:pPr>
        <w:pStyle w:val="3GPPHeader"/>
        <w:rPr>
          <w:rFonts w:ascii="Arial" w:hAnsi="Arial" w:cs="Arial"/>
          <w:sz w:val="22"/>
          <w:szCs w:val="22"/>
        </w:rPr>
      </w:pPr>
      <w:r w:rsidRPr="00E9212A">
        <w:rPr>
          <w:rFonts w:ascii="Arial" w:hAnsi="Arial" w:cs="Arial"/>
          <w:sz w:val="22"/>
          <w:szCs w:val="22"/>
        </w:rPr>
        <w:t>Source:</w:t>
      </w:r>
      <w:r w:rsidRPr="00E9212A">
        <w:rPr>
          <w:rFonts w:ascii="Arial" w:hAnsi="Arial" w:cs="Arial"/>
          <w:sz w:val="22"/>
          <w:szCs w:val="22"/>
        </w:rPr>
        <w:tab/>
        <w:t>Apple</w:t>
      </w:r>
    </w:p>
    <w:p w14:paraId="0412B84B" w14:textId="7A78C237" w:rsidR="00EF7E58" w:rsidRPr="00E9212A" w:rsidRDefault="00EF7E58" w:rsidP="00EF7E58">
      <w:pPr>
        <w:pStyle w:val="3GPPHeader"/>
        <w:rPr>
          <w:rFonts w:ascii="Arial" w:hAnsi="Arial" w:cs="Arial"/>
          <w:sz w:val="22"/>
          <w:szCs w:val="22"/>
          <w:u w:val="single"/>
        </w:rPr>
      </w:pPr>
      <w:r w:rsidRPr="00E9212A">
        <w:rPr>
          <w:rFonts w:ascii="Arial" w:hAnsi="Arial" w:cs="Arial"/>
          <w:sz w:val="22"/>
          <w:szCs w:val="22"/>
        </w:rPr>
        <w:t>Title:</w:t>
      </w:r>
      <w:r w:rsidRPr="00E9212A">
        <w:rPr>
          <w:rFonts w:ascii="Arial" w:hAnsi="Arial" w:cs="Arial"/>
          <w:sz w:val="22"/>
          <w:szCs w:val="22"/>
        </w:rPr>
        <w:tab/>
      </w:r>
      <w:r w:rsidR="00FA30EF" w:rsidRPr="00FA30EF">
        <w:rPr>
          <w:rFonts w:ascii="Arial" w:hAnsi="Arial" w:cs="Arial"/>
          <w:sz w:val="22"/>
          <w:szCs w:val="22"/>
        </w:rPr>
        <w:t xml:space="preserve">On Rel-17 </w:t>
      </w:r>
      <w:proofErr w:type="spellStart"/>
      <w:r w:rsidR="00FA30EF" w:rsidRPr="00FA30EF">
        <w:rPr>
          <w:rFonts w:ascii="Arial" w:hAnsi="Arial" w:cs="Arial"/>
          <w:sz w:val="22"/>
          <w:szCs w:val="22"/>
        </w:rPr>
        <w:t>IIoT</w:t>
      </w:r>
      <w:proofErr w:type="spellEnd"/>
      <w:r w:rsidR="00FA30EF" w:rsidRPr="00FA30EF">
        <w:rPr>
          <w:rFonts w:ascii="Arial" w:hAnsi="Arial" w:cs="Arial"/>
          <w:sz w:val="22"/>
          <w:szCs w:val="22"/>
        </w:rPr>
        <w:t>/URLLC</w:t>
      </w:r>
    </w:p>
    <w:p w14:paraId="5D34B577" w14:textId="77777777" w:rsidR="00EF7E58" w:rsidRPr="00E9212A" w:rsidRDefault="00EF7E58" w:rsidP="00EF7E58">
      <w:pPr>
        <w:pStyle w:val="3GPPHeader"/>
        <w:rPr>
          <w:rFonts w:ascii="Arial" w:hAnsi="Arial" w:cs="Arial"/>
          <w:sz w:val="22"/>
          <w:szCs w:val="22"/>
        </w:rPr>
      </w:pPr>
      <w:r w:rsidRPr="00E9212A">
        <w:rPr>
          <w:rFonts w:ascii="Arial" w:hAnsi="Arial" w:cs="Arial"/>
          <w:sz w:val="22"/>
          <w:szCs w:val="22"/>
        </w:rPr>
        <w:t>Document for:</w:t>
      </w:r>
      <w:r w:rsidRPr="00E9212A">
        <w:rPr>
          <w:rFonts w:ascii="Arial" w:hAnsi="Arial" w:cs="Arial"/>
          <w:sz w:val="22"/>
          <w:szCs w:val="22"/>
        </w:rPr>
        <w:tab/>
        <w:t>Discussion/Decision</w:t>
      </w:r>
    </w:p>
    <w:p w14:paraId="0F66C093" w14:textId="77777777" w:rsidR="002E2FF6" w:rsidRDefault="002E2FF6" w:rsidP="002E2FF6">
      <w:pPr>
        <w:pStyle w:val="Heading1"/>
      </w:pPr>
      <w:r>
        <w:t xml:space="preserve">1. </w:t>
      </w:r>
      <w:r w:rsidRPr="00315C6E">
        <w:t>Introduction</w:t>
      </w:r>
      <w:bookmarkEnd w:id="0"/>
    </w:p>
    <w:p w14:paraId="1B6F6D04" w14:textId="74A4DC1D" w:rsidR="002E2FF6" w:rsidRPr="000C2A82" w:rsidRDefault="00343EDC" w:rsidP="002E2FF6">
      <w:pPr>
        <w:rPr>
          <w:sz w:val="20"/>
          <w:szCs w:val="20"/>
        </w:rPr>
      </w:pPr>
      <w:r w:rsidRPr="000C2A82">
        <w:rPr>
          <w:sz w:val="20"/>
          <w:szCs w:val="20"/>
        </w:rPr>
        <w:t xml:space="preserve">At RAN1 #107-e, </w:t>
      </w:r>
      <w:r w:rsidR="00D2224C" w:rsidRPr="000C2A82">
        <w:rPr>
          <w:sz w:val="20"/>
          <w:szCs w:val="20"/>
        </w:rPr>
        <w:t xml:space="preserve">there </w:t>
      </w:r>
      <w:r w:rsidR="00FD72EF">
        <w:rPr>
          <w:sz w:val="20"/>
          <w:szCs w:val="20"/>
        </w:rPr>
        <w:t xml:space="preserve">were discussions </w:t>
      </w:r>
      <w:r w:rsidR="00D2224C" w:rsidRPr="000C2A82">
        <w:rPr>
          <w:sz w:val="20"/>
          <w:szCs w:val="20"/>
        </w:rPr>
        <w:t>on intra-UE multiplexing design</w:t>
      </w:r>
      <w:r w:rsidR="00FD72EF">
        <w:rPr>
          <w:sz w:val="20"/>
          <w:szCs w:val="20"/>
        </w:rPr>
        <w:t xml:space="preserve">, and </w:t>
      </w:r>
      <w:r w:rsidR="00455760">
        <w:rPr>
          <w:sz w:val="20"/>
          <w:szCs w:val="20"/>
        </w:rPr>
        <w:t xml:space="preserve">questions on </w:t>
      </w:r>
      <w:r w:rsidR="00FD72EF">
        <w:rPr>
          <w:sz w:val="20"/>
          <w:szCs w:val="20"/>
        </w:rPr>
        <w:t xml:space="preserve">Rel-17 </w:t>
      </w:r>
      <w:proofErr w:type="spellStart"/>
      <w:r w:rsidR="00FD72EF">
        <w:rPr>
          <w:sz w:val="20"/>
          <w:szCs w:val="20"/>
        </w:rPr>
        <w:t>IIoT</w:t>
      </w:r>
      <w:proofErr w:type="spellEnd"/>
      <w:r w:rsidR="00FD72EF">
        <w:rPr>
          <w:sz w:val="20"/>
          <w:szCs w:val="20"/>
        </w:rPr>
        <w:t xml:space="preserve">/URLLC scoping </w:t>
      </w:r>
      <w:r w:rsidR="00455760">
        <w:rPr>
          <w:sz w:val="20"/>
          <w:szCs w:val="20"/>
        </w:rPr>
        <w:t>were</w:t>
      </w:r>
      <w:r w:rsidR="00FD72EF">
        <w:rPr>
          <w:sz w:val="20"/>
          <w:szCs w:val="20"/>
        </w:rPr>
        <w:t xml:space="preserve"> </w:t>
      </w:r>
      <w:r w:rsidR="001B29D8">
        <w:rPr>
          <w:sz w:val="20"/>
          <w:szCs w:val="20"/>
        </w:rPr>
        <w:t>raised</w:t>
      </w:r>
      <w:r w:rsidR="00FD72EF">
        <w:rPr>
          <w:sz w:val="20"/>
          <w:szCs w:val="20"/>
        </w:rPr>
        <w:t xml:space="preserve"> in that context</w:t>
      </w:r>
      <w:r w:rsidR="00D2224C" w:rsidRPr="000C2A82">
        <w:rPr>
          <w:sz w:val="20"/>
          <w:szCs w:val="20"/>
        </w:rPr>
        <w:t>. In this contribution, we present our view on that.</w:t>
      </w:r>
    </w:p>
    <w:p w14:paraId="745D28C6" w14:textId="6476C0A1" w:rsidR="004E643E" w:rsidRPr="004E643E" w:rsidRDefault="00D2224C" w:rsidP="004E643E">
      <w:pPr>
        <w:pStyle w:val="Heading1"/>
      </w:pPr>
      <w:proofErr w:type="gramStart"/>
      <w:r>
        <w:t>Current status</w:t>
      </w:r>
      <w:proofErr w:type="gramEnd"/>
      <w:r>
        <w:t xml:space="preserve"> of Rel-17 intra-UE multiplexing discussion</w:t>
      </w:r>
    </w:p>
    <w:p w14:paraId="5185887E" w14:textId="7B0423A3" w:rsidR="00D4257A" w:rsidRDefault="006B5E3D" w:rsidP="00D96878">
      <w:r>
        <w:t>The</w:t>
      </w:r>
      <w:r w:rsidR="00D2224C">
        <w:t xml:space="preserve"> Rel-17 intra-UE multiplexing feature is captured as a RAN1 agreement as follows</w:t>
      </w:r>
      <w:r w:rsidR="00BD330C">
        <w:t xml:space="preserve"> </w:t>
      </w:r>
      <w:r w:rsidR="00BD330C">
        <w:fldChar w:fldCharType="begin"/>
      </w:r>
      <w:r w:rsidR="00BD330C">
        <w:instrText xml:space="preserve"> REF _Ref88560136 \r \h </w:instrText>
      </w:r>
      <w:r w:rsidR="00BD330C">
        <w:fldChar w:fldCharType="separate"/>
      </w:r>
      <w:r w:rsidR="00AD4E67">
        <w:t>[1]</w:t>
      </w:r>
      <w:r w:rsidR="00BD330C">
        <w:fldChar w:fldCharType="end"/>
      </w:r>
      <w:r w:rsidR="00D2224C">
        <w:t>:</w:t>
      </w:r>
    </w:p>
    <w:p w14:paraId="7DFB778D" w14:textId="77777777" w:rsidR="00D2224C" w:rsidRPr="00B32B88" w:rsidRDefault="00D2224C" w:rsidP="00D9687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596"/>
        <w:gridCol w:w="1564"/>
        <w:gridCol w:w="5415"/>
      </w:tblGrid>
      <w:tr w:rsidR="0095577C" w:rsidRPr="00833710" w14:paraId="28765D6B" w14:textId="77777777" w:rsidTr="003223A0">
        <w:trPr>
          <w:trHeight w:val="20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5A84" w14:textId="77777777" w:rsidR="0095577C" w:rsidRPr="00833710" w:rsidRDefault="0095577C" w:rsidP="003223A0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833710">
              <w:rPr>
                <w:rFonts w:asciiTheme="majorHAnsi" w:hAnsiTheme="majorHAnsi" w:cstheme="majorBidi"/>
                <w:lang w:eastAsia="ja-JP"/>
              </w:rPr>
              <w:t>25.</w:t>
            </w:r>
            <w:r w:rsidRPr="00833710">
              <w:t xml:space="preserve"> </w:t>
            </w:r>
            <w:proofErr w:type="spellStart"/>
            <w:r w:rsidRPr="00833710">
              <w:rPr>
                <w:rFonts w:asciiTheme="majorHAnsi" w:hAnsiTheme="majorHAnsi" w:cstheme="majorBidi"/>
                <w:lang w:eastAsia="ja-JP"/>
              </w:rPr>
              <w:t>NR_IIOT_URLLC_enh</w:t>
            </w:r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80E5" w14:textId="77777777" w:rsidR="0095577C" w:rsidRPr="00833710" w:rsidRDefault="0095577C" w:rsidP="003223A0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833710">
              <w:rPr>
                <w:rFonts w:asciiTheme="majorHAnsi" w:hAnsiTheme="majorHAnsi" w:cstheme="majorBidi"/>
                <w:lang w:eastAsia="ja-JP"/>
              </w:rPr>
              <w:t>25-16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D6A4" w14:textId="77777777" w:rsidR="0095577C" w:rsidRPr="00833710" w:rsidRDefault="0095577C" w:rsidP="003223A0">
            <w:pPr>
              <w:pStyle w:val="TAL"/>
              <w:rPr>
                <w:rFonts w:eastAsia="Times New Roman"/>
                <w:lang w:eastAsia="ja-JP"/>
              </w:rPr>
            </w:pPr>
            <w:r w:rsidRPr="00833710">
              <w:rPr>
                <w:rFonts w:eastAsia="Times New Roman"/>
                <w:lang w:eastAsia="ja-JP"/>
              </w:rPr>
              <w:t xml:space="preserve">HARQ-ACK with different priorities multiplexing </w:t>
            </w:r>
            <w:r w:rsidRPr="00833710">
              <w:rPr>
                <w:rFonts w:eastAsia="Times New Roman"/>
                <w:strike/>
                <w:color w:val="FF0000"/>
                <w:lang w:eastAsia="ja-JP"/>
              </w:rPr>
              <w:t>using</w:t>
            </w:r>
            <w:r w:rsidRPr="00833710">
              <w:rPr>
                <w:rFonts w:eastAsia="Times New Roman"/>
                <w:color w:val="FF0000"/>
                <w:lang w:eastAsia="ja-JP"/>
              </w:rPr>
              <w:t xml:space="preserve"> on </w:t>
            </w:r>
            <w:r w:rsidRPr="00833710">
              <w:rPr>
                <w:rFonts w:eastAsia="Times New Roman"/>
                <w:lang w:eastAsia="ja-JP"/>
              </w:rPr>
              <w:t>a PUCCH</w:t>
            </w:r>
            <w:r w:rsidRPr="00833710">
              <w:rPr>
                <w:rFonts w:eastAsia="Times New Roman"/>
                <w:color w:val="FF0000"/>
                <w:lang w:eastAsia="ja-JP"/>
              </w:rPr>
              <w:t>/PUSCH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1862" w14:textId="77777777" w:rsidR="0095577C" w:rsidRPr="00833710" w:rsidRDefault="0095577C" w:rsidP="003223A0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lang w:eastAsia="ja-JP"/>
              </w:rPr>
            </w:pPr>
            <w:r w:rsidRPr="00833710">
              <w:rPr>
                <w:rFonts w:asciiTheme="majorHAnsi" w:eastAsia="Times New Roman" w:hAnsiTheme="majorHAnsi" w:cstheme="majorHAnsi"/>
                <w:lang w:eastAsia="ja-JP"/>
              </w:rPr>
              <w:t>1. Support multiplexing a high-priority HARQ-ACK and a low-priority HARQ-ACK into a PUCCH. Support separate coding for the two HARQ-ACKs.</w:t>
            </w:r>
          </w:p>
          <w:p w14:paraId="42075A64" w14:textId="77777777" w:rsidR="0095577C" w:rsidRPr="00833710" w:rsidRDefault="0095577C" w:rsidP="003223A0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lang w:eastAsia="ja-JP"/>
              </w:rPr>
            </w:pPr>
            <w:r w:rsidRPr="00833710">
              <w:rPr>
                <w:rFonts w:asciiTheme="majorHAnsi" w:eastAsia="Times New Roman" w:hAnsiTheme="majorHAnsi" w:cstheme="majorHAnsi"/>
                <w:lang w:eastAsia="ja-JP"/>
              </w:rPr>
              <w:t>2. [Support multiplexing a low-priority HARQ-ACK and a high-priority SR into a PUCCH for some HARQ-ACK/SR PF combinations (FFS applicable combinations).]</w:t>
            </w:r>
          </w:p>
          <w:p w14:paraId="2F2392A9" w14:textId="77777777" w:rsidR="0095577C" w:rsidRPr="00833710" w:rsidRDefault="0095577C" w:rsidP="003223A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</w:rPr>
            </w:pPr>
            <w:r w:rsidRPr="00833710">
              <w:rPr>
                <w:rFonts w:asciiTheme="majorHAnsi" w:hAnsiTheme="majorHAnsi" w:cstheme="majorHAnsi"/>
                <w:sz w:val="18"/>
              </w:rPr>
              <w:t>3. [Support multiplexing a low-priority HARQ-ACK, a high-priority HARQ-ACK and a high-priority SR into a PUCCH.]</w:t>
            </w:r>
          </w:p>
          <w:p w14:paraId="02BE1931" w14:textId="77777777" w:rsidR="0095577C" w:rsidRPr="00833710" w:rsidRDefault="0095577C" w:rsidP="003223A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color w:val="FF0000"/>
                <w:sz w:val="18"/>
              </w:rPr>
            </w:pPr>
            <w:r w:rsidRPr="00833710">
              <w:rPr>
                <w:rFonts w:asciiTheme="majorHAnsi" w:hAnsiTheme="majorHAnsi" w:cstheme="majorHAnsi"/>
                <w:color w:val="FF0000"/>
                <w:sz w:val="18"/>
              </w:rPr>
              <w:t xml:space="preserve">4. Support multiplexing a low-priority HARQ-ACK in a high-priority PUSCH (conveying UL-SCH only). Support separate </w:t>
            </w:r>
            <w:proofErr w:type="spellStart"/>
            <w:r w:rsidRPr="00833710">
              <w:rPr>
                <w:rFonts w:asciiTheme="majorHAnsi" w:hAnsiTheme="majorHAnsi" w:cstheme="majorHAnsi"/>
                <w:color w:val="FF0000"/>
                <w:sz w:val="18"/>
              </w:rPr>
              <w:t>beta_offset</w:t>
            </w:r>
            <w:proofErr w:type="spellEnd"/>
            <w:r w:rsidRPr="00833710">
              <w:rPr>
                <w:rFonts w:asciiTheme="majorHAnsi" w:hAnsiTheme="majorHAnsi" w:cstheme="majorHAnsi"/>
                <w:color w:val="FF0000"/>
                <w:sz w:val="18"/>
              </w:rPr>
              <w:t xml:space="preserve"> values for this priority combination.</w:t>
            </w:r>
          </w:p>
          <w:p w14:paraId="51D91E54" w14:textId="77777777" w:rsidR="0095577C" w:rsidRPr="00833710" w:rsidRDefault="0095577C" w:rsidP="003223A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color w:val="FF0000"/>
                <w:sz w:val="18"/>
              </w:rPr>
            </w:pPr>
            <w:r w:rsidRPr="00833710">
              <w:rPr>
                <w:rFonts w:asciiTheme="majorHAnsi" w:hAnsiTheme="majorHAnsi" w:cstheme="majorHAnsi"/>
                <w:color w:val="FF0000"/>
                <w:sz w:val="18"/>
              </w:rPr>
              <w:t xml:space="preserve">5. Support multiplexing a high-priority HARQ-ACK in a low-priority PUSCH (conveying UL-SCH only). Support separate </w:t>
            </w:r>
            <w:proofErr w:type="spellStart"/>
            <w:r w:rsidRPr="00833710">
              <w:rPr>
                <w:rFonts w:asciiTheme="majorHAnsi" w:hAnsiTheme="majorHAnsi" w:cstheme="majorHAnsi"/>
                <w:color w:val="FF0000"/>
                <w:sz w:val="18"/>
              </w:rPr>
              <w:t>beta_offset</w:t>
            </w:r>
            <w:proofErr w:type="spellEnd"/>
            <w:r w:rsidRPr="00833710">
              <w:rPr>
                <w:rFonts w:asciiTheme="majorHAnsi" w:hAnsiTheme="majorHAnsi" w:cstheme="majorHAnsi"/>
                <w:color w:val="FF0000"/>
                <w:sz w:val="18"/>
              </w:rPr>
              <w:t xml:space="preserve"> values for this priority combination.</w:t>
            </w:r>
          </w:p>
          <w:p w14:paraId="116D58D5" w14:textId="77777777" w:rsidR="0095577C" w:rsidRPr="00833710" w:rsidRDefault="0095577C" w:rsidP="003223A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color w:val="FF0000"/>
                <w:sz w:val="18"/>
              </w:rPr>
            </w:pPr>
            <w:r w:rsidRPr="00833710">
              <w:rPr>
                <w:rFonts w:asciiTheme="majorHAnsi" w:hAnsiTheme="majorHAnsi" w:cstheme="majorHAnsi"/>
                <w:color w:val="FF0000"/>
                <w:sz w:val="18"/>
              </w:rPr>
              <w:t>6. Support multiplexing a low-priority HARQ-ACK, a high-priority PUSCH conveying UL-SCH, a high-priority HARQ-ACK and/or CSI.</w:t>
            </w:r>
          </w:p>
          <w:p w14:paraId="2AF5A578" w14:textId="77777777" w:rsidR="0095577C" w:rsidRPr="00833710" w:rsidRDefault="0095577C" w:rsidP="003223A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eastAsiaTheme="minorEastAsia" w:hAnsiTheme="majorHAnsi" w:cstheme="majorHAnsi"/>
                <w:color w:val="FF0000"/>
                <w:sz w:val="18"/>
              </w:rPr>
            </w:pPr>
            <w:r w:rsidRPr="00833710">
              <w:rPr>
                <w:rFonts w:asciiTheme="majorHAnsi" w:hAnsiTheme="majorHAnsi" w:cstheme="majorHAnsi"/>
                <w:color w:val="FF0000"/>
                <w:sz w:val="18"/>
              </w:rPr>
              <w:t>7. Support multiplexing a high-priority HARQ-ACK, a low-priority PUSCH conveying UL-SCH, a low-priority HARQ-ACK and/or CSI.</w:t>
            </w:r>
          </w:p>
          <w:p w14:paraId="2CD9A803" w14:textId="77777777" w:rsidR="0095577C" w:rsidRPr="00833710" w:rsidRDefault="0095577C" w:rsidP="003223A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/>
                <w:strike/>
                <w:color w:val="FF0000"/>
                <w:sz w:val="18"/>
              </w:rPr>
            </w:pPr>
            <w:r w:rsidRPr="00833710">
              <w:rPr>
                <w:rFonts w:ascii="Arial" w:hAnsi="Arial"/>
                <w:strike/>
                <w:color w:val="FF0000"/>
                <w:sz w:val="18"/>
              </w:rPr>
              <w:t>FFS whether to merge with FG 25-17</w:t>
            </w:r>
          </w:p>
          <w:p w14:paraId="350F5681" w14:textId="77777777" w:rsidR="0095577C" w:rsidRPr="00833710" w:rsidRDefault="0095577C" w:rsidP="003223A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/>
                <w:sz w:val="18"/>
              </w:rPr>
            </w:pPr>
            <w:r w:rsidRPr="00833710">
              <w:rPr>
                <w:rFonts w:ascii="Arial" w:hAnsi="Arial"/>
                <w:sz w:val="18"/>
                <w:highlight w:val="yellow"/>
              </w:rPr>
              <w:t>FFS whether to separate capability for different UCI type</w:t>
            </w:r>
          </w:p>
        </w:tc>
      </w:tr>
    </w:tbl>
    <w:p w14:paraId="59FA41FA" w14:textId="77777777" w:rsidR="00273F2B" w:rsidRPr="00B32B88" w:rsidRDefault="00273F2B" w:rsidP="00111EBA"/>
    <w:p w14:paraId="6E0935F1" w14:textId="1A52480D" w:rsidR="007A541F" w:rsidRPr="000C2A82" w:rsidRDefault="0095577C" w:rsidP="00B327BB">
      <w:pPr>
        <w:rPr>
          <w:sz w:val="20"/>
          <w:szCs w:val="20"/>
        </w:rPr>
      </w:pPr>
      <w:r w:rsidRPr="000C2A82">
        <w:rPr>
          <w:sz w:val="20"/>
          <w:szCs w:val="20"/>
        </w:rPr>
        <w:t xml:space="preserve">From the feature description of </w:t>
      </w:r>
      <w:r w:rsidR="00B327BB">
        <w:rPr>
          <w:sz w:val="20"/>
          <w:szCs w:val="20"/>
        </w:rPr>
        <w:t xml:space="preserve">Feature </w:t>
      </w:r>
      <w:r w:rsidRPr="000C2A82">
        <w:rPr>
          <w:sz w:val="20"/>
          <w:szCs w:val="20"/>
        </w:rPr>
        <w:t xml:space="preserve">25-16, it is clear Rel-17 intra-UE multiplexing </w:t>
      </w:r>
      <w:r w:rsidR="00E57524" w:rsidRPr="000C2A82">
        <w:rPr>
          <w:sz w:val="20"/>
          <w:szCs w:val="20"/>
        </w:rPr>
        <w:t xml:space="preserve">has </w:t>
      </w:r>
      <w:proofErr w:type="gramStart"/>
      <w:r w:rsidR="00E57524" w:rsidRPr="000C2A82">
        <w:rPr>
          <w:sz w:val="20"/>
          <w:szCs w:val="20"/>
        </w:rPr>
        <w:t xml:space="preserve">a </w:t>
      </w:r>
      <w:r w:rsidR="003B2093" w:rsidRPr="000C2A82">
        <w:rPr>
          <w:sz w:val="20"/>
          <w:szCs w:val="20"/>
        </w:rPr>
        <w:t>number of</w:t>
      </w:r>
      <w:proofErr w:type="gramEnd"/>
      <w:r w:rsidR="00E57524" w:rsidRPr="000C2A82">
        <w:rPr>
          <w:sz w:val="20"/>
          <w:szCs w:val="20"/>
        </w:rPr>
        <w:t xml:space="preserve"> sub-features including UCI multiplexing over PUCCH and UCI multiplexing over PUSCH. </w:t>
      </w:r>
      <w:r w:rsidR="00097EB9">
        <w:rPr>
          <w:sz w:val="20"/>
          <w:szCs w:val="20"/>
        </w:rPr>
        <w:t>Therefore</w:t>
      </w:r>
      <w:r w:rsidR="00E57524" w:rsidRPr="000C2A82">
        <w:rPr>
          <w:sz w:val="20"/>
          <w:szCs w:val="20"/>
        </w:rPr>
        <w:t xml:space="preserve"> Rel-17 intra-UE multiplexing </w:t>
      </w:r>
      <w:r w:rsidR="00097EB9">
        <w:rPr>
          <w:sz w:val="20"/>
          <w:szCs w:val="20"/>
        </w:rPr>
        <w:t>is already</w:t>
      </w:r>
      <w:r w:rsidRPr="000C2A82">
        <w:rPr>
          <w:sz w:val="20"/>
          <w:szCs w:val="20"/>
        </w:rPr>
        <w:t xml:space="preserve"> supported </w:t>
      </w:r>
      <w:r w:rsidR="00097EB9">
        <w:rPr>
          <w:sz w:val="20"/>
          <w:szCs w:val="20"/>
        </w:rPr>
        <w:t>as a standalone feature</w:t>
      </w:r>
      <w:r w:rsidR="009A11C8">
        <w:rPr>
          <w:sz w:val="20"/>
          <w:szCs w:val="20"/>
        </w:rPr>
        <w:t>,</w:t>
      </w:r>
      <w:r w:rsidRPr="000C2A82">
        <w:rPr>
          <w:sz w:val="20"/>
          <w:szCs w:val="20"/>
        </w:rPr>
        <w:t xml:space="preserve"> without </w:t>
      </w:r>
      <w:r w:rsidR="00273F2B">
        <w:rPr>
          <w:sz w:val="20"/>
          <w:szCs w:val="20"/>
        </w:rPr>
        <w:t xml:space="preserve">additional work </w:t>
      </w:r>
      <w:r w:rsidR="00097EB9">
        <w:rPr>
          <w:sz w:val="20"/>
          <w:szCs w:val="20"/>
        </w:rPr>
        <w:t>enabling</w:t>
      </w:r>
      <w:r w:rsidR="00BD330C" w:rsidRPr="000C2A82">
        <w:rPr>
          <w:sz w:val="20"/>
          <w:szCs w:val="20"/>
        </w:rPr>
        <w:t xml:space="preserve"> </w:t>
      </w:r>
      <w:r w:rsidRPr="000C2A82">
        <w:rPr>
          <w:sz w:val="20"/>
          <w:szCs w:val="20"/>
        </w:rPr>
        <w:t xml:space="preserve">dynamic switching between Rel-16 prioritization behavior and Rel-17 multiplexing behavior. </w:t>
      </w:r>
      <w:r w:rsidR="00BD330C" w:rsidRPr="000C2A82">
        <w:rPr>
          <w:sz w:val="20"/>
          <w:szCs w:val="20"/>
        </w:rPr>
        <w:t xml:space="preserve">As some details of the Rel-17 intra-UE multiplexing still require discussion and further agreements, the remaining work for Rel-17 intra-UE multiplexing is </w:t>
      </w:r>
      <w:r w:rsidR="009A11C8">
        <w:rPr>
          <w:sz w:val="20"/>
          <w:szCs w:val="20"/>
        </w:rPr>
        <w:t>non-negligible.</w:t>
      </w:r>
    </w:p>
    <w:p w14:paraId="38346FE2" w14:textId="6C155686" w:rsidR="0067252E" w:rsidRPr="000C2A82" w:rsidRDefault="0067252E" w:rsidP="00051E03">
      <w:pPr>
        <w:rPr>
          <w:b/>
          <w:bCs/>
          <w:sz w:val="20"/>
          <w:szCs w:val="20"/>
        </w:rPr>
      </w:pPr>
      <w:r w:rsidRPr="000C2A82">
        <w:rPr>
          <w:b/>
          <w:bCs/>
          <w:sz w:val="20"/>
          <w:szCs w:val="20"/>
        </w:rPr>
        <w:t>Observation</w:t>
      </w:r>
      <w:r w:rsidR="000C2A82" w:rsidRPr="000C2A82">
        <w:rPr>
          <w:b/>
          <w:bCs/>
          <w:sz w:val="20"/>
          <w:szCs w:val="20"/>
        </w:rPr>
        <w:t xml:space="preserve"> 1</w:t>
      </w:r>
      <w:r w:rsidRPr="000C2A82">
        <w:rPr>
          <w:b/>
          <w:bCs/>
          <w:sz w:val="20"/>
          <w:szCs w:val="20"/>
        </w:rPr>
        <w:t>:</w:t>
      </w:r>
    </w:p>
    <w:p w14:paraId="411098B4" w14:textId="3F51C493" w:rsidR="0067252E" w:rsidRPr="000C2A82" w:rsidRDefault="0067252E" w:rsidP="00051E03">
      <w:pPr>
        <w:rPr>
          <w:b/>
          <w:bCs/>
          <w:sz w:val="20"/>
          <w:szCs w:val="20"/>
        </w:rPr>
      </w:pPr>
      <w:r w:rsidRPr="000C2A82">
        <w:rPr>
          <w:b/>
          <w:bCs/>
          <w:sz w:val="20"/>
          <w:szCs w:val="20"/>
        </w:rPr>
        <w:t xml:space="preserve">The remaining issues in Rel-17 intra-UE multiplexing </w:t>
      </w:r>
      <w:r w:rsidR="000C2A82" w:rsidRPr="000C2A82">
        <w:rPr>
          <w:b/>
          <w:bCs/>
          <w:sz w:val="20"/>
          <w:szCs w:val="20"/>
        </w:rPr>
        <w:t xml:space="preserve">alone </w:t>
      </w:r>
      <w:r w:rsidR="009A11C8">
        <w:rPr>
          <w:b/>
          <w:bCs/>
          <w:sz w:val="20"/>
          <w:szCs w:val="20"/>
        </w:rPr>
        <w:t xml:space="preserve">still </w:t>
      </w:r>
      <w:r w:rsidR="00273F2B">
        <w:rPr>
          <w:b/>
          <w:bCs/>
          <w:sz w:val="20"/>
          <w:szCs w:val="20"/>
        </w:rPr>
        <w:t xml:space="preserve">requires </w:t>
      </w:r>
      <w:r w:rsidR="009A11C8">
        <w:rPr>
          <w:b/>
          <w:bCs/>
          <w:sz w:val="20"/>
          <w:szCs w:val="20"/>
        </w:rPr>
        <w:t xml:space="preserve">non-negligible efforts in the maintenance </w:t>
      </w:r>
      <w:r w:rsidRPr="000C2A82">
        <w:rPr>
          <w:b/>
          <w:bCs/>
          <w:sz w:val="20"/>
          <w:szCs w:val="20"/>
        </w:rPr>
        <w:t>stage.</w:t>
      </w:r>
    </w:p>
    <w:p w14:paraId="4C206DC2" w14:textId="131F7BA7" w:rsidR="00BD330C" w:rsidRDefault="00BD330C" w:rsidP="00051E03"/>
    <w:p w14:paraId="39D776C8" w14:textId="38E15505" w:rsidR="00BD330C" w:rsidRPr="002C2AFF" w:rsidRDefault="00097EB9" w:rsidP="00051E03">
      <w:pPr>
        <w:rPr>
          <w:sz w:val="20"/>
          <w:szCs w:val="20"/>
        </w:rPr>
      </w:pPr>
      <w:r>
        <w:rPr>
          <w:sz w:val="20"/>
          <w:szCs w:val="20"/>
        </w:rPr>
        <w:t>In</w:t>
      </w:r>
      <w:r w:rsidR="00E06332" w:rsidRPr="002C2AFF">
        <w:rPr>
          <w:sz w:val="20"/>
          <w:szCs w:val="20"/>
        </w:rPr>
        <w:t xml:space="preserve"> RAN1 #107-e, </w:t>
      </w:r>
      <w:r>
        <w:rPr>
          <w:sz w:val="20"/>
          <w:szCs w:val="20"/>
        </w:rPr>
        <w:t>there were proposals</w:t>
      </w:r>
      <w:r w:rsidR="00E06332" w:rsidRPr="002C2AFF">
        <w:rPr>
          <w:sz w:val="20"/>
          <w:szCs w:val="20"/>
        </w:rPr>
        <w:t xml:space="preserve"> for the support of dynamic switching between Rel-1</w:t>
      </w:r>
      <w:r>
        <w:rPr>
          <w:sz w:val="20"/>
          <w:szCs w:val="20"/>
        </w:rPr>
        <w:t>6</w:t>
      </w:r>
      <w:r w:rsidR="00E06332" w:rsidRPr="002C2AFF">
        <w:rPr>
          <w:sz w:val="20"/>
          <w:szCs w:val="20"/>
        </w:rPr>
        <w:t xml:space="preserve"> prioritization and Rel-17 multiplexing</w:t>
      </w:r>
      <w:r w:rsidR="002C2AFF" w:rsidRPr="002C2AFF">
        <w:rPr>
          <w:sz w:val="20"/>
          <w:szCs w:val="20"/>
        </w:rPr>
        <w:t xml:space="preserve">. After </w:t>
      </w:r>
      <w:r>
        <w:rPr>
          <w:sz w:val="20"/>
          <w:szCs w:val="20"/>
        </w:rPr>
        <w:t>extensive</w:t>
      </w:r>
      <w:r w:rsidR="002C2AFF" w:rsidRPr="002C2AFF">
        <w:rPr>
          <w:sz w:val="20"/>
          <w:szCs w:val="20"/>
        </w:rPr>
        <w:t xml:space="preserve"> </w:t>
      </w:r>
      <w:r w:rsidR="005376FE">
        <w:rPr>
          <w:sz w:val="20"/>
          <w:szCs w:val="20"/>
        </w:rPr>
        <w:t>discussion</w:t>
      </w:r>
      <w:r>
        <w:rPr>
          <w:sz w:val="20"/>
          <w:szCs w:val="20"/>
        </w:rPr>
        <w:t>s</w:t>
      </w:r>
      <w:r w:rsidR="002C2AFF" w:rsidRPr="002C2AFF">
        <w:rPr>
          <w:sz w:val="20"/>
          <w:szCs w:val="20"/>
        </w:rPr>
        <w:t xml:space="preserve">, </w:t>
      </w:r>
      <w:r w:rsidR="00BD330C" w:rsidRPr="002C2AFF">
        <w:rPr>
          <w:sz w:val="20"/>
          <w:szCs w:val="20"/>
        </w:rPr>
        <w:t>the following was agreed on the last day of RAN1 #107-e:</w:t>
      </w:r>
    </w:p>
    <w:p w14:paraId="6D5B944E" w14:textId="6D555345" w:rsidR="00BD330C" w:rsidRDefault="00BD330C" w:rsidP="00051E03"/>
    <w:p w14:paraId="7D685D4C" w14:textId="62A12F15" w:rsidR="00BD330C" w:rsidRDefault="002C2AFF" w:rsidP="00051E0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1B1DC" wp14:editId="54E100C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AB6E3A" w14:textId="77777777" w:rsidR="002C2AFF" w:rsidRPr="00BD330C" w:rsidRDefault="002C2AFF" w:rsidP="00BD330C">
                            <w:pPr>
                              <w:shd w:val="clear" w:color="auto" w:fill="FFFFFF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shd w:val="clear" w:color="auto" w:fill="00FF00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65B0A339" w14:textId="77777777" w:rsidR="002C2AFF" w:rsidRPr="00BD330C" w:rsidRDefault="002C2AFF" w:rsidP="00BD330C">
                            <w:pPr>
                              <w:shd w:val="clear" w:color="auto" w:fill="FFFFFF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Times" w:hAnsi="Times" w:cs="Calibri"/>
                                <w:color w:val="222222"/>
                                <w:sz w:val="20"/>
                                <w:szCs w:val="20"/>
                                <w:lang w:val="en-GB" w:eastAsia="zh-CN"/>
                              </w:rPr>
                              <w:t>If multiplexin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g of PUCCHs and/or PUSCHs with different priorities is enabled by RRC, support both of the following UE capabilities to resolve collision of PUCCHs and/or PUSCHs with different priorities in step 2:</w:t>
                            </w:r>
                          </w:p>
                          <w:p w14:paraId="4472C116" w14:textId="77777777" w:rsidR="002C2AFF" w:rsidRPr="00BD330C" w:rsidRDefault="002C2AFF" w:rsidP="00BD330C">
                            <w:pPr>
                              <w:shd w:val="clear" w:color="auto" w:fill="FFFFFF"/>
                              <w:ind w:left="760" w:hanging="36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Symbol" w:hAnsi="Symbol" w:cs="Calibri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·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   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 xml:space="preserve">Capability #1: It is not expected that Rel-15 multiplexing timeline is not met for all </w:t>
                            </w:r>
                            <w:proofErr w:type="gramStart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overlapping  channels</w:t>
                            </w:r>
                            <w:proofErr w:type="gramEnd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  [FFS the overlapping channels are resultant channels after step 1]. UE performs multiplexing or dropping of PUCCHs and/or PUSCHs with different priorities according to Rel-17 rules.</w:t>
                            </w:r>
                          </w:p>
                          <w:p w14:paraId="01663ABE" w14:textId="77777777" w:rsidR="002C2AFF" w:rsidRPr="00BD330C" w:rsidRDefault="002C2AFF" w:rsidP="00BD330C">
                            <w:pPr>
                              <w:shd w:val="clear" w:color="auto" w:fill="FFFFFF"/>
                              <w:ind w:left="12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Symbol" w:hAnsi="Symbol" w:cs="Calibri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·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   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Dynamic enabling/disabling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x-none" w:eastAsia="zh-CN"/>
                              </w:rPr>
                              <w:t>multiplexing for different priorities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 is not supported for Capability #1</w:t>
                            </w:r>
                          </w:p>
                          <w:p w14:paraId="49E84505" w14:textId="77777777" w:rsidR="002C2AFF" w:rsidRPr="00BD330C" w:rsidRDefault="002C2AFF" w:rsidP="00BD330C">
                            <w:pPr>
                              <w:shd w:val="clear" w:color="auto" w:fill="FFFFFF"/>
                              <w:ind w:left="760" w:hanging="36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Symbol" w:hAnsi="Symbol" w:cs="Calibri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·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   </w:t>
                            </w:r>
                            <w:proofErr w:type="gramStart"/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(</w:t>
                            </w:r>
                            <w:proofErr w:type="gramEnd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shd w:val="clear" w:color="auto" w:fill="808000"/>
                                <w:lang w:val="en-GB" w:eastAsia="zh-CN"/>
                              </w:rPr>
                              <w:t>working assumption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) Capability #3: Rel-17 multiplexing for different priorities is dynamically enabled/disabled in step 2. </w:t>
                            </w:r>
                          </w:p>
                          <w:p w14:paraId="6EAC9AEB" w14:textId="77777777" w:rsidR="002C2AFF" w:rsidRPr="00BD330C" w:rsidRDefault="002C2AFF" w:rsidP="00BD330C">
                            <w:pPr>
                              <w:shd w:val="clear" w:color="auto" w:fill="FFFFFF"/>
                              <w:ind w:left="12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Symbol" w:hAnsi="Symbol" w:cs="Calibri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·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   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D</w:t>
                            </w:r>
                            <w:proofErr w:type="spellStart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x-none" w:eastAsia="zh-CN"/>
                              </w:rPr>
                              <w:t>ynamic</w:t>
                            </w:r>
                            <w:proofErr w:type="spellEnd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x-none" w:eastAsia="zh-CN"/>
                              </w:rPr>
                              <w:t xml:space="preserve"> indication of enabling/disabling multiplexing for different priorities can be enabled only if multiplexing of PUCCHs/PUSCHs with different priorities is enabled by RRC configuration.</w:t>
                            </w:r>
                          </w:p>
                          <w:p w14:paraId="6EC02753" w14:textId="77777777" w:rsidR="002C2AFF" w:rsidRPr="00BD330C" w:rsidRDefault="002C2AFF" w:rsidP="00BD330C">
                            <w:pPr>
                              <w:shd w:val="clear" w:color="auto" w:fill="FFFFFF"/>
                              <w:ind w:left="16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o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If dynamic multiplexing for different priorities is indicated as enabled for a PUCCH / PUSCH, the UE performs Rel-17 multiplexing operation using the Rel-15 timeline </w:t>
                            </w:r>
                          </w:p>
                          <w:p w14:paraId="5CB18207" w14:textId="77777777" w:rsidR="002C2AFF" w:rsidRPr="00BD330C" w:rsidRDefault="002C2AFF" w:rsidP="00BD330C">
                            <w:pPr>
                              <w:shd w:val="clear" w:color="auto" w:fill="FFFFFF"/>
                              <w:ind w:left="20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Wingdings" w:hAnsi="Wingdings" w:cs="Calibri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l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val="en-GB" w:eastAsia="zh-CN"/>
                              </w:rPr>
                              <w:t>  </w:t>
                            </w:r>
                            <w:proofErr w:type="gramStart"/>
                            <w:r w:rsidRPr="00BD33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val="en-GB" w:eastAsia="zh-CN"/>
                              </w:rPr>
                              <w:t>The</w:t>
                            </w:r>
                            <w:proofErr w:type="gramEnd"/>
                            <w:r w:rsidRPr="00BD33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val="en-GB" w:eastAsia="zh-CN"/>
                              </w:rPr>
                              <w:t xml:space="preserve"> gNB is responsible to ensure that all the DCIs associated with all overlapping channels involved in multiplexing in step 2 meet the Rel-15 timeline for multiplexing.</w:t>
                            </w:r>
                          </w:p>
                          <w:p w14:paraId="20D62F85" w14:textId="77777777" w:rsidR="002C2AFF" w:rsidRPr="00BD330C" w:rsidRDefault="002C2AFF" w:rsidP="00BD330C">
                            <w:pPr>
                              <w:shd w:val="clear" w:color="auto" w:fill="FFFFFF"/>
                              <w:ind w:left="16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o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If dynamic multiplexing for different priorities is indicated as disabled for a PUCCH / PUSCH, the UE does not apply the Rel-17 intra-UE multiplexing</w:t>
                            </w:r>
                          </w:p>
                          <w:p w14:paraId="53E9C726" w14:textId="77777777" w:rsidR="002C2AFF" w:rsidRPr="00BD330C" w:rsidRDefault="002C2AFF" w:rsidP="00BD330C">
                            <w:pPr>
                              <w:shd w:val="clear" w:color="auto" w:fill="FFFFFF"/>
                              <w:ind w:left="20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proofErr w:type="gramStart"/>
                            <w:r w:rsidRPr="00BD330C">
                              <w:rPr>
                                <w:rFonts w:ascii="Wingdings" w:hAnsi="Wingdings" w:cs="Calibri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l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If</w:t>
                            </w:r>
                            <w:proofErr w:type="gramEnd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 xml:space="preserve"> the UL channel associated with the DCI disabling multiplexing collides with another UL channel of a different priority, UE performs R16 PHY prioritization, using Rel-16 timeline. The gNB is responsible to ensure that the UE meets R16 PHY prioritization timeline. </w:t>
                            </w:r>
                          </w:p>
                          <w:p w14:paraId="4A89E1BC" w14:textId="77777777" w:rsidR="002C2AFF" w:rsidRPr="00BD330C" w:rsidRDefault="002C2AFF" w:rsidP="00BD330C">
                            <w:pPr>
                              <w:shd w:val="clear" w:color="auto" w:fill="FFFFFF"/>
                              <w:ind w:left="20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proofErr w:type="gramStart"/>
                            <w:r w:rsidRPr="00BD330C">
                              <w:rPr>
                                <w:rFonts w:ascii="Wingdings" w:hAnsi="Wingdings" w:cs="Calibri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l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If</w:t>
                            </w:r>
                            <w:proofErr w:type="gramEnd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 xml:space="preserve"> the UL channel associated with the DCI disabling multiplexing does not collide with another UL channel of a different priority, UE transmits the UL channel as is. </w:t>
                            </w:r>
                          </w:p>
                          <w:p w14:paraId="26A5B67A" w14:textId="77777777" w:rsidR="002C2AFF" w:rsidRPr="00BD330C" w:rsidRDefault="002C2AFF" w:rsidP="00BD330C">
                            <w:pPr>
                              <w:shd w:val="clear" w:color="auto" w:fill="FFFFFF"/>
                              <w:ind w:left="20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proofErr w:type="gramStart"/>
                            <w:r w:rsidRPr="00BD330C">
                              <w:rPr>
                                <w:rFonts w:ascii="Wingdings" w:hAnsi="Wingdings" w:cs="Calibri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l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>FFS</w:t>
                            </w:r>
                            <w:proofErr w:type="gramEnd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>: whether the UL channel associated with the DCI disabling multiplexing can collide with another UL channel of a same priority.</w:t>
                            </w:r>
                          </w:p>
                          <w:p w14:paraId="3E561D3E" w14:textId="77777777" w:rsidR="002C2AFF" w:rsidRPr="00BD330C" w:rsidRDefault="002C2AFF" w:rsidP="00BD330C">
                            <w:pPr>
                              <w:shd w:val="clear" w:color="auto" w:fill="FFFFFF"/>
                              <w:ind w:left="12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Symbol" w:hAnsi="Symbol" w:cs="Calibri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·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   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en-GB" w:eastAsia="zh-CN"/>
                              </w:rPr>
                              <w:t>UE does not expect to receive a dynamic indication resulting in demultiplexing of previously multiplexed PUCCHs/PUSCHs channels after the Rel-15 multiplexing deadline has passed</w:t>
                            </w:r>
                          </w:p>
                          <w:p w14:paraId="08ACB2D6" w14:textId="77777777" w:rsidR="002C2AFF" w:rsidRPr="00BD330C" w:rsidRDefault="002C2AFF" w:rsidP="00BD330C">
                            <w:pPr>
                              <w:shd w:val="clear" w:color="auto" w:fill="FFFFFF"/>
                              <w:ind w:left="12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Symbol" w:hAnsi="Symbol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·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highlight w:val="yellow"/>
                                <w:lang w:eastAsia="zh-CN"/>
                              </w:rPr>
                              <w:t>     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val="x-none" w:eastAsia="zh-CN"/>
                              </w:rPr>
                              <w:t>FFS: UE does not expect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>to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val="x-none" w:eastAsia="zh-CN"/>
                              </w:rPr>
                              <w:t>receiv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e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val="x-none" w:eastAsia="zh-CN"/>
                              </w:rPr>
                              <w:t> a dynamic indication resulting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>in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val="x-none" w:eastAsia="zh-CN"/>
                              </w:rPr>
                              <w:t>demultiplexing of previously multiplexed PUCCHs/PUSCHs channels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 without any associated DCIs</w:t>
                            </w:r>
                          </w:p>
                          <w:p w14:paraId="64557104" w14:textId="77777777" w:rsidR="002C2AFF" w:rsidRPr="00BD330C" w:rsidRDefault="002C2AFF" w:rsidP="00BD330C">
                            <w:pPr>
                              <w:shd w:val="clear" w:color="auto" w:fill="FFFFFF"/>
                              <w:ind w:left="838" w:firstLine="3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o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 </w:t>
                            </w:r>
                            <w:r w:rsidRPr="00BD33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  <w:t>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val="x-none" w:eastAsia="zh-CN"/>
                              </w:rPr>
                              <w:t>Note: demultiplexing of two previously multiplexed channels means decoupling two channels already multiplexed, dropping one channel, and multiplexing the other channel with another channel(s).</w:t>
                            </w:r>
                          </w:p>
                          <w:p w14:paraId="3CDD85EA" w14:textId="77777777" w:rsidR="002C2AFF" w:rsidRPr="00BD330C" w:rsidRDefault="002C2AFF" w:rsidP="00BD330C">
                            <w:pPr>
                              <w:shd w:val="clear" w:color="auto" w:fill="FFFFFF"/>
                              <w:ind w:left="66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>The above behaviors of Capability#3 at least apply to resolving collision of two UL channels resulting from Step 1 with different priorities. FFS: more than two UL channels.</w:t>
                            </w:r>
                          </w:p>
                          <w:p w14:paraId="19672539" w14:textId="77777777" w:rsidR="002C2AFF" w:rsidRPr="00BD330C" w:rsidRDefault="002C2AFF" w:rsidP="00BD330C">
                            <w:pPr>
                              <w:shd w:val="clear" w:color="auto" w:fill="FFFFFF"/>
                              <w:ind w:left="12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highlight w:val="yellow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Symbol" w:hAnsi="Symbol" w:cs="Calibri"/>
                                <w:color w:val="000000"/>
                                <w:sz w:val="22"/>
                                <w:szCs w:val="22"/>
                                <w:highlight w:val="yellow"/>
                                <w:lang w:eastAsia="zh-CN"/>
                              </w:rPr>
                              <w:t>·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highlight w:val="yellow"/>
                                <w:lang w:eastAsia="zh-CN"/>
                              </w:rPr>
                              <w:t>     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 xml:space="preserve">FFS whether dynamic indication in multiple DCIs associated with a group of overlapping channels </w:t>
                            </w:r>
                            <w:proofErr w:type="gramStart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have to</w:t>
                            </w:r>
                            <w:proofErr w:type="gramEnd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 xml:space="preserve"> be consistent</w:t>
                            </w:r>
                          </w:p>
                          <w:p w14:paraId="250BAC90" w14:textId="77777777" w:rsidR="002C2AFF" w:rsidRPr="00BD330C" w:rsidRDefault="002C2AFF" w:rsidP="00BD330C">
                            <w:pPr>
                              <w:shd w:val="clear" w:color="auto" w:fill="FFFFFF"/>
                              <w:ind w:left="12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Symbol" w:hAnsi="Symbol" w:cs="Calibri"/>
                                <w:color w:val="000000"/>
                                <w:sz w:val="22"/>
                                <w:szCs w:val="22"/>
                                <w:highlight w:val="yellow"/>
                                <w:lang w:eastAsia="zh-CN"/>
                              </w:rPr>
                              <w:t>·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highlight w:val="yellow"/>
                                <w:lang w:eastAsia="zh-CN"/>
                              </w:rPr>
                              <w:t>     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FFS: Configuration of prioritization / multiplexing of channels without dynamic indication</w:t>
                            </w:r>
                          </w:p>
                          <w:p w14:paraId="4BE7D446" w14:textId="77777777" w:rsidR="002C2AFF" w:rsidRPr="00BD330C" w:rsidRDefault="002C2AFF" w:rsidP="00BD330C">
                            <w:pPr>
                              <w:shd w:val="clear" w:color="auto" w:fill="FFFFFF"/>
                              <w:ind w:left="1200" w:hanging="40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Symbol" w:hAnsi="Symbol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  <w:t>·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>     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Note: Capability 3 procedure is a super-set of Capability 1 procedure</w:t>
                            </w:r>
                          </w:p>
                          <w:p w14:paraId="17C7519B" w14:textId="77777777" w:rsidR="002C2AFF" w:rsidRPr="00BD330C" w:rsidRDefault="002C2AFF" w:rsidP="00BD330C">
                            <w:pPr>
                              <w:shd w:val="clear" w:color="auto" w:fill="FFFFFF"/>
                              <w:ind w:left="760" w:hanging="36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highlight w:val="yellow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Symbol" w:hAnsi="Symbol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·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highlight w:val="yellow"/>
                                <w:lang w:eastAsia="zh-CN"/>
                              </w:rPr>
                              <w:t> 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FFS: Time unit to apply Rel-15 timeline (</w:t>
                            </w:r>
                            <w:proofErr w:type="gramStart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e.g.</w:t>
                            </w:r>
                            <w:proofErr w:type="gramEnd"/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 xml:space="preserve"> slot based, sub-slot based)</w:t>
                            </w:r>
                          </w:p>
                          <w:p w14:paraId="5492686C" w14:textId="77777777" w:rsidR="002C2AFF" w:rsidRPr="00BD330C" w:rsidRDefault="002C2AFF" w:rsidP="00BD330C">
                            <w:pPr>
                              <w:shd w:val="clear" w:color="auto" w:fill="FFFFFF"/>
                              <w:ind w:left="760" w:hanging="360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rFonts w:ascii="Symbol" w:hAnsi="Symbol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·</w:t>
                            </w:r>
                            <w:r w:rsidRPr="00BD330C">
                              <w:rPr>
                                <w:color w:val="000000"/>
                                <w:sz w:val="14"/>
                                <w:szCs w:val="14"/>
                                <w:highlight w:val="yellow"/>
                                <w:lang w:eastAsia="zh-CN"/>
                              </w:rPr>
                              <w:t>   </w:t>
                            </w:r>
                            <w:r w:rsidRPr="00BD330C">
                              <w:rPr>
                                <w:rFonts w:ascii="Times" w:hAnsi="Times" w:cs="Calibri"/>
                                <w:color w:val="000000"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 FFS: The set of PUSCH and PUCCH that eligible for Rel-15 multiplexing consideration</w:t>
                            </w:r>
                          </w:p>
                          <w:p w14:paraId="0FBCCB28" w14:textId="77777777" w:rsidR="002C2AFF" w:rsidRPr="00BD330C" w:rsidRDefault="002C2AFF" w:rsidP="00BD330C">
                            <w:pPr>
                              <w:ind w:firstLine="42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>Note: “collision” refers to overlapping PUCCHs, overlapping PUCCH and PUSCH (excluding PUSCH supporting simultaneous transmission with PUCCH), overlapping PUSCHs on a same cell.</w:t>
                            </w:r>
                          </w:p>
                          <w:p w14:paraId="58CA81CA" w14:textId="77777777" w:rsidR="002C2AFF" w:rsidRPr="00BD330C" w:rsidRDefault="002C2AFF" w:rsidP="00BD330C">
                            <w:pPr>
                              <w:ind w:firstLine="42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D330C">
                              <w:rPr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>Note: “Rel-15 multiplexing timeline” means Rel15 timeline calculation in Rel-16 spec, including all the formula and all the values for the variables</w:t>
                            </w:r>
                          </w:p>
                          <w:p w14:paraId="6BE20E6D" w14:textId="77777777" w:rsidR="002C2AFF" w:rsidRPr="002E1B30" w:rsidRDefault="002C2AFF" w:rsidP="002E1B30">
                            <w:pPr>
                              <w:ind w:firstLine="420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BD330C">
                              <w:rPr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>Note: “Rel-16 prioritization timeline” means Rel-16 cancellation timeline calculation in Rel-16 spec, including all the formula and all the values for the variables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11B1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ABdSOgIAAHgEAAAOAAAAZHJzL2Uyb0RvYy54bWysVE1v2zAMvQ/YfxB0X+xkbZcacYosRYcB&#13;&#10;RVsgHXpWZLk2JouCpMbufv2e5CQNup2GXWR+PFEkH+nF1dBptlPOt2RKPp3knCkjqWrNc8l/PN58&#13;&#10;mnPmgzCV0GRUyV+V51fLjx8WvS3UjBrSlXIMQYwvelvyJgRbZJmXjeqEn5BVBs6aXCcCVPecVU70&#13;&#10;iN7pbJbnF1lPrrKOpPIe1uvRyZcpfl0rGe7r2qvAdMmRW0inS+c2ntlyIYpnJ2zTyn0a4h+y6ERr&#13;&#10;8Ogx1LUIgr249o9QXSsdearDRFKXUV23UqUaUM00f1fNphFWpVrQHG+PbfL/L6y82z041lbgjjMj&#13;&#10;OlD0qIbAvtLAprE7vfUFQBsLWBhgjsi93cMYix5q18UvymHwo8+vx97GYDJems/m8xwuCd9BQZzs&#13;&#10;7bp1PnxT1LEolNyBvNRTsbv1YYQeIPE1Qzet1rCLQhvWl/zi83meLnjSbRWd0RevrLVjO4ER2Goh&#13;&#10;f8b08ewJCpo2MMZix6KiFIbtAGgUt1S9ogGOxgHyVt60iHsrfHgQDhODwrAF4R5HrQnJ0F7irCH3&#13;&#10;62/2iAeR8HLWYwJLbrAinOnvBgRfTs/O4sAm5ez8ywyKO/VsTz3mpVsT6gOJyC2JER/0QawddU9Y&#13;&#10;lVV8Ey5hJF4ueTiI6zBuBVZNqtUqgTCiVoRbs7Eyhj5083F4Es7uWQog+I4OkyqKd2SN2HjT29VL&#13;&#10;AGWJybee7ruO8U6k7Fcx7s+pnlBvP4zlbwAAAP//AwBQSwMEFAAGAAgAAAAhAAUyY4naAAAACgEA&#13;&#10;AA8AAABkcnMvZG93bnJldi54bWxMT0FuwjAQvFfiD9ZW6q04RWqbhjgIgXrrgQLq2cTbJGCvo9hA&#13;&#10;0td3qZDoZbSj0czO5LPeWXHCLjSeFDyNExBIpTcNVQq2m/fHFESImoy2nlDBgAFmxegu15nxZ/rE&#13;&#10;0zpWgkMoZFpBHWObSRnKGp0OY98isfbtO6cj066SptNnDndWTpLkRTrdEH+odYuLGsvD+ugUmOF5&#13;&#10;MRj7Y7b7r9e3lTeb1UdYKvVw3y+nDPMpiIh9vDngsoH7Q8HFdv5IJgirgNfEP2RtkqZMd9dDFrn8&#13;&#10;P6H4BQAA//8DAFBLAQItABQABgAIAAAAIQC2gziS/gAAAOEBAAATAAAAAAAAAAAAAAAAAAAAAABb&#13;&#10;Q29udGVudF9UeXBlc10ueG1sUEsBAi0AFAAGAAgAAAAhADj9If/WAAAAlAEAAAsAAAAAAAAAAAAA&#13;&#10;AAAALwEAAF9yZWxzLy5yZWxzUEsBAi0AFAAGAAgAAAAhAJUAF1I6AgAAeAQAAA4AAAAAAAAAAAAA&#13;&#10;AAAALgIAAGRycy9lMm9Eb2MueG1sUEsBAi0AFAAGAAgAAAAhAAUyY4naAAAACgEAAA8AAAAAAAAA&#13;&#10;AAAAAAAAlAQAAGRycy9kb3ducmV2LnhtbFBLBQYAAAAABAAEAPMAAACbBQAAAAA=&#13;&#10;" filled="f" strokeweight=".5pt">
                <v:fill o:detectmouseclick="t"/>
                <v:textbox style="mso-fit-shape-to-text:t">
                  <w:txbxContent>
                    <w:p w14:paraId="62AB6E3A" w14:textId="77777777" w:rsidR="002C2AFF" w:rsidRPr="00BD330C" w:rsidRDefault="002C2AFF" w:rsidP="00BD330C">
                      <w:pPr>
                        <w:shd w:val="clear" w:color="auto" w:fill="FFFFFF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shd w:val="clear" w:color="auto" w:fill="00FF00"/>
                          <w:lang w:val="en-GB" w:eastAsia="zh-CN"/>
                        </w:rPr>
                        <w:t>Agreement</w:t>
                      </w:r>
                    </w:p>
                    <w:p w14:paraId="65B0A339" w14:textId="77777777" w:rsidR="002C2AFF" w:rsidRPr="00BD330C" w:rsidRDefault="002C2AFF" w:rsidP="00BD330C">
                      <w:pPr>
                        <w:shd w:val="clear" w:color="auto" w:fill="FFFFFF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Times" w:hAnsi="Times" w:cs="Calibri"/>
                          <w:color w:val="222222"/>
                          <w:sz w:val="20"/>
                          <w:szCs w:val="20"/>
                          <w:lang w:val="en-GB" w:eastAsia="zh-CN"/>
                        </w:rPr>
                        <w:t>If multiplexin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g of PUCCHs and/or PUSCHs with different priorities is enabled by RRC, support both of the following UE capabilities to resolve collision of PUCCHs and/or PUSCHs with different priorities in step 2:</w:t>
                      </w:r>
                    </w:p>
                    <w:p w14:paraId="4472C116" w14:textId="77777777" w:rsidR="002C2AFF" w:rsidRPr="00BD330C" w:rsidRDefault="002C2AFF" w:rsidP="00BD330C">
                      <w:pPr>
                        <w:shd w:val="clear" w:color="auto" w:fill="FFFFFF"/>
                        <w:ind w:left="760" w:hanging="36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Symbol" w:hAnsi="Symbol" w:cs="Calibri"/>
                          <w:color w:val="000000"/>
                          <w:sz w:val="20"/>
                          <w:szCs w:val="20"/>
                          <w:lang w:eastAsia="zh-CN"/>
                        </w:rPr>
                        <w:t>·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   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 xml:space="preserve">Capability #1: It is not expected that Rel-15 multiplexing timeline is not met for all </w:t>
                      </w:r>
                      <w:proofErr w:type="gramStart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overlapping  channels</w:t>
                      </w:r>
                      <w:proofErr w:type="gramEnd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  [FFS the overlapping channels are resultant channels after step 1]. UE performs multiplexing or dropping of PUCCHs and/or PUSCHs with different priorities according to Rel-17 rules.</w:t>
                      </w:r>
                    </w:p>
                    <w:p w14:paraId="01663ABE" w14:textId="77777777" w:rsidR="002C2AFF" w:rsidRPr="00BD330C" w:rsidRDefault="002C2AFF" w:rsidP="00BD330C">
                      <w:pPr>
                        <w:shd w:val="clear" w:color="auto" w:fill="FFFFFF"/>
                        <w:ind w:left="12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Symbol" w:hAnsi="Symbol" w:cs="Calibri"/>
                          <w:color w:val="000000"/>
                          <w:sz w:val="20"/>
                          <w:szCs w:val="20"/>
                          <w:lang w:eastAsia="zh-CN"/>
                        </w:rPr>
                        <w:t>·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   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Dynamic enabling/disabling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x-none" w:eastAsia="zh-CN"/>
                        </w:rPr>
                        <w:t>multiplexing for different priorities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 is not supported for Capability #1</w:t>
                      </w:r>
                    </w:p>
                    <w:p w14:paraId="49E84505" w14:textId="77777777" w:rsidR="002C2AFF" w:rsidRPr="00BD330C" w:rsidRDefault="002C2AFF" w:rsidP="00BD330C">
                      <w:pPr>
                        <w:shd w:val="clear" w:color="auto" w:fill="FFFFFF"/>
                        <w:ind w:left="760" w:hanging="36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Symbol" w:hAnsi="Symbol" w:cs="Calibri"/>
                          <w:color w:val="000000"/>
                          <w:sz w:val="20"/>
                          <w:szCs w:val="20"/>
                          <w:lang w:eastAsia="zh-CN"/>
                        </w:rPr>
                        <w:t>·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   </w:t>
                      </w:r>
                      <w:proofErr w:type="gramStart"/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(</w:t>
                      </w:r>
                      <w:proofErr w:type="gramEnd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shd w:val="clear" w:color="auto" w:fill="808000"/>
                          <w:lang w:val="en-GB" w:eastAsia="zh-CN"/>
                        </w:rPr>
                        <w:t>working assumption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) Capability #3: Rel-17 multiplexing for different priorities is dynamically enabled/disabled in step 2. </w:t>
                      </w:r>
                    </w:p>
                    <w:p w14:paraId="6EAC9AEB" w14:textId="77777777" w:rsidR="002C2AFF" w:rsidRPr="00BD330C" w:rsidRDefault="002C2AFF" w:rsidP="00BD330C">
                      <w:pPr>
                        <w:shd w:val="clear" w:color="auto" w:fill="FFFFFF"/>
                        <w:ind w:left="12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Symbol" w:hAnsi="Symbol" w:cs="Calibri"/>
                          <w:color w:val="000000"/>
                          <w:sz w:val="20"/>
                          <w:szCs w:val="20"/>
                          <w:lang w:eastAsia="zh-CN"/>
                        </w:rPr>
                        <w:t>·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   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eastAsia="zh-CN"/>
                        </w:rPr>
                        <w:t>D</w:t>
                      </w:r>
                      <w:proofErr w:type="spellStart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x-none" w:eastAsia="zh-CN"/>
                        </w:rPr>
                        <w:t>ynamic</w:t>
                      </w:r>
                      <w:proofErr w:type="spellEnd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x-none" w:eastAsia="zh-CN"/>
                        </w:rPr>
                        <w:t xml:space="preserve"> indication of enabling/disabling multiplexing for different priorities can be enabled only if multiplexing of PUCCHs/PUSCHs with different priorities is enabled by RRC configuration.</w:t>
                      </w:r>
                    </w:p>
                    <w:p w14:paraId="6EC02753" w14:textId="77777777" w:rsidR="002C2AFF" w:rsidRPr="00BD330C" w:rsidRDefault="002C2AFF" w:rsidP="00BD330C">
                      <w:pPr>
                        <w:shd w:val="clear" w:color="auto" w:fill="FFFFFF"/>
                        <w:ind w:left="16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  <w:lang w:eastAsia="zh-CN"/>
                        </w:rPr>
                        <w:t>o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If dynamic multiplexing for different priorities is indicated as enabled for a PUCCH / PUSCH, the UE performs Rel-17 multiplexing operation using the Rel-15 timeline </w:t>
                      </w:r>
                    </w:p>
                    <w:p w14:paraId="5CB18207" w14:textId="77777777" w:rsidR="002C2AFF" w:rsidRPr="00BD330C" w:rsidRDefault="002C2AFF" w:rsidP="00BD330C">
                      <w:pPr>
                        <w:shd w:val="clear" w:color="auto" w:fill="FFFFFF"/>
                        <w:ind w:left="20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Wingdings" w:hAnsi="Wingdings" w:cs="Calibri"/>
                          <w:color w:val="000000"/>
                          <w:sz w:val="20"/>
                          <w:szCs w:val="20"/>
                          <w:lang w:eastAsia="zh-CN"/>
                        </w:rPr>
                        <w:t>l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val="en-GB" w:eastAsia="zh-CN"/>
                        </w:rPr>
                        <w:t>  </w:t>
                      </w:r>
                      <w:proofErr w:type="gramStart"/>
                      <w:r w:rsidRPr="00BD33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zh-CN"/>
                        </w:rPr>
                        <w:t>The</w:t>
                      </w:r>
                      <w:proofErr w:type="gramEnd"/>
                      <w:r w:rsidRPr="00BD33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val="en-GB" w:eastAsia="zh-CN"/>
                        </w:rPr>
                        <w:t xml:space="preserve"> gNB is responsible to ensure that all the DCIs associated with all overlapping channels involved in multiplexing in step 2 meet the Rel-15 timeline for multiplexing.</w:t>
                      </w:r>
                    </w:p>
                    <w:p w14:paraId="20D62F85" w14:textId="77777777" w:rsidR="002C2AFF" w:rsidRPr="00BD330C" w:rsidRDefault="002C2AFF" w:rsidP="00BD330C">
                      <w:pPr>
                        <w:shd w:val="clear" w:color="auto" w:fill="FFFFFF"/>
                        <w:ind w:left="16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  <w:lang w:eastAsia="zh-CN"/>
                        </w:rPr>
                        <w:t>o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If dynamic multiplexing for different priorities is indicated as disabled for a PUCCH / PUSCH, the UE does not apply the Rel-17 intra-UE multiplexing</w:t>
                      </w:r>
                    </w:p>
                    <w:p w14:paraId="53E9C726" w14:textId="77777777" w:rsidR="002C2AFF" w:rsidRPr="00BD330C" w:rsidRDefault="002C2AFF" w:rsidP="00BD330C">
                      <w:pPr>
                        <w:shd w:val="clear" w:color="auto" w:fill="FFFFFF"/>
                        <w:ind w:left="20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proofErr w:type="gramStart"/>
                      <w:r w:rsidRPr="00BD330C">
                        <w:rPr>
                          <w:rFonts w:ascii="Wingdings" w:hAnsi="Wingdings" w:cs="Calibri"/>
                          <w:color w:val="000000"/>
                          <w:sz w:val="20"/>
                          <w:szCs w:val="20"/>
                          <w:lang w:eastAsia="zh-CN"/>
                        </w:rPr>
                        <w:t>l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If</w:t>
                      </w:r>
                      <w:proofErr w:type="gramEnd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 xml:space="preserve"> the UL channel associated with the DCI disabling multiplexing collides with another UL channel of a different priority, UE performs R16 PHY prioritization, using Rel-16 timeline. The gNB is responsible to ensure that the UE meets R16 PHY prioritization timeline. </w:t>
                      </w:r>
                    </w:p>
                    <w:p w14:paraId="4A89E1BC" w14:textId="77777777" w:rsidR="002C2AFF" w:rsidRPr="00BD330C" w:rsidRDefault="002C2AFF" w:rsidP="00BD330C">
                      <w:pPr>
                        <w:shd w:val="clear" w:color="auto" w:fill="FFFFFF"/>
                        <w:ind w:left="20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proofErr w:type="gramStart"/>
                      <w:r w:rsidRPr="00BD330C">
                        <w:rPr>
                          <w:rFonts w:ascii="Wingdings" w:hAnsi="Wingdings" w:cs="Calibri"/>
                          <w:color w:val="000000"/>
                          <w:sz w:val="20"/>
                          <w:szCs w:val="20"/>
                          <w:lang w:eastAsia="zh-CN"/>
                        </w:rPr>
                        <w:t>l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If</w:t>
                      </w:r>
                      <w:proofErr w:type="gramEnd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 xml:space="preserve"> the UL channel associated with the DCI disabling multiplexing does not collide with another UL channel of a different priority, UE transmits the UL channel as is. </w:t>
                      </w:r>
                    </w:p>
                    <w:p w14:paraId="26A5B67A" w14:textId="77777777" w:rsidR="002C2AFF" w:rsidRPr="00BD330C" w:rsidRDefault="002C2AFF" w:rsidP="00BD330C">
                      <w:pPr>
                        <w:shd w:val="clear" w:color="auto" w:fill="FFFFFF"/>
                        <w:ind w:left="20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proofErr w:type="gramStart"/>
                      <w:r w:rsidRPr="00BD330C">
                        <w:rPr>
                          <w:rFonts w:ascii="Wingdings" w:hAnsi="Wingdings" w:cs="Calibri"/>
                          <w:color w:val="000000"/>
                          <w:sz w:val="20"/>
                          <w:szCs w:val="20"/>
                          <w:lang w:eastAsia="zh-CN"/>
                        </w:rPr>
                        <w:t>l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>FFS</w:t>
                      </w:r>
                      <w:proofErr w:type="gramEnd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>: whether the UL channel associated with the DCI disabling multiplexing can collide with another UL channel of a same priority.</w:t>
                      </w:r>
                    </w:p>
                    <w:p w14:paraId="3E561D3E" w14:textId="77777777" w:rsidR="002C2AFF" w:rsidRPr="00BD330C" w:rsidRDefault="002C2AFF" w:rsidP="00BD330C">
                      <w:pPr>
                        <w:shd w:val="clear" w:color="auto" w:fill="FFFFFF"/>
                        <w:ind w:left="12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Symbol" w:hAnsi="Symbol" w:cs="Calibri"/>
                          <w:color w:val="000000"/>
                          <w:sz w:val="20"/>
                          <w:szCs w:val="20"/>
                          <w:lang w:eastAsia="zh-CN"/>
                        </w:rPr>
                        <w:t>·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   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en-GB" w:eastAsia="zh-CN"/>
                        </w:rPr>
                        <w:t>UE does not expect to receive a dynamic indication resulting in demultiplexing of previously multiplexed PUCCHs/PUSCHs channels after the Rel-15 multiplexing deadline has passed</w:t>
                      </w:r>
                    </w:p>
                    <w:p w14:paraId="08ACB2D6" w14:textId="77777777" w:rsidR="002C2AFF" w:rsidRPr="00BD330C" w:rsidRDefault="002C2AFF" w:rsidP="00BD330C">
                      <w:pPr>
                        <w:shd w:val="clear" w:color="auto" w:fill="FFFFFF"/>
                        <w:ind w:left="12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Symbol" w:hAnsi="Symbol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>·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highlight w:val="yellow"/>
                          <w:lang w:eastAsia="zh-CN"/>
                        </w:rPr>
                        <w:t>     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val="x-none" w:eastAsia="zh-CN"/>
                        </w:rPr>
                        <w:t>FFS: UE does not expect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>to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val="x-none" w:eastAsia="zh-CN"/>
                        </w:rPr>
                        <w:t>receiv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>e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val="x-none" w:eastAsia="zh-CN"/>
                        </w:rPr>
                        <w:t> a dynamic indication resulting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>in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val="x-none" w:eastAsia="zh-CN"/>
                        </w:rPr>
                        <w:t>demultiplexing of previously multiplexed PUCCHs/PUSCHs channels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> without any associated DCIs</w:t>
                      </w:r>
                    </w:p>
                    <w:p w14:paraId="64557104" w14:textId="77777777" w:rsidR="002C2AFF" w:rsidRPr="00BD330C" w:rsidRDefault="002C2AFF" w:rsidP="00BD330C">
                      <w:pPr>
                        <w:shd w:val="clear" w:color="auto" w:fill="FFFFFF"/>
                        <w:ind w:left="838" w:firstLine="3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  <w:lang w:eastAsia="zh-CN"/>
                        </w:rPr>
                        <w:t>o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 </w:t>
                      </w:r>
                      <w:r w:rsidRPr="00BD33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  <w:t>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val="x-none" w:eastAsia="zh-CN"/>
                        </w:rPr>
                        <w:t>Note: demultiplexing of two previously multiplexed channels means decoupling two channels already multiplexed, dropping one channel, and multiplexing the other channel with another channel(s).</w:t>
                      </w:r>
                    </w:p>
                    <w:p w14:paraId="3CDD85EA" w14:textId="77777777" w:rsidR="002C2AFF" w:rsidRPr="00BD330C" w:rsidRDefault="002C2AFF" w:rsidP="00BD330C">
                      <w:pPr>
                        <w:shd w:val="clear" w:color="auto" w:fill="FFFFFF"/>
                        <w:ind w:left="66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color w:val="000000"/>
                          <w:sz w:val="21"/>
                          <w:szCs w:val="21"/>
                          <w:lang w:eastAsia="zh-CN"/>
                        </w:rPr>
                        <w:t>The above behaviors of Capability#3 at least apply to resolving collision of two UL channels resulting from Step 1 with different priorities. FFS: more than two UL channels.</w:t>
                      </w:r>
                    </w:p>
                    <w:p w14:paraId="19672539" w14:textId="77777777" w:rsidR="002C2AFF" w:rsidRPr="00BD330C" w:rsidRDefault="002C2AFF" w:rsidP="00BD330C">
                      <w:pPr>
                        <w:shd w:val="clear" w:color="auto" w:fill="FFFFFF"/>
                        <w:ind w:left="12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highlight w:val="yellow"/>
                          <w:lang w:eastAsia="zh-CN"/>
                        </w:rPr>
                      </w:pPr>
                      <w:r w:rsidRPr="00BD330C">
                        <w:rPr>
                          <w:rFonts w:ascii="Symbol" w:hAnsi="Symbol" w:cs="Calibri"/>
                          <w:color w:val="000000"/>
                          <w:sz w:val="22"/>
                          <w:szCs w:val="22"/>
                          <w:highlight w:val="yellow"/>
                          <w:lang w:eastAsia="zh-CN"/>
                        </w:rPr>
                        <w:t>·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highlight w:val="yellow"/>
                          <w:lang w:eastAsia="zh-CN"/>
                        </w:rPr>
                        <w:t>     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 xml:space="preserve">FFS whether dynamic indication in multiple DCIs associated with a group of overlapping channels </w:t>
                      </w:r>
                      <w:proofErr w:type="gramStart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>have to</w:t>
                      </w:r>
                      <w:proofErr w:type="gramEnd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 xml:space="preserve"> be consistent</w:t>
                      </w:r>
                    </w:p>
                    <w:p w14:paraId="250BAC90" w14:textId="77777777" w:rsidR="002C2AFF" w:rsidRPr="00BD330C" w:rsidRDefault="002C2AFF" w:rsidP="00BD330C">
                      <w:pPr>
                        <w:shd w:val="clear" w:color="auto" w:fill="FFFFFF"/>
                        <w:ind w:left="12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Symbol" w:hAnsi="Symbol" w:cs="Calibri"/>
                          <w:color w:val="000000"/>
                          <w:sz w:val="22"/>
                          <w:szCs w:val="22"/>
                          <w:highlight w:val="yellow"/>
                          <w:lang w:eastAsia="zh-CN"/>
                        </w:rPr>
                        <w:t>·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highlight w:val="yellow"/>
                          <w:lang w:eastAsia="zh-CN"/>
                        </w:rPr>
                        <w:t>     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>FFS: Configuration of prioritization / multiplexing of channels without dynamic indication</w:t>
                      </w:r>
                    </w:p>
                    <w:p w14:paraId="4BE7D446" w14:textId="77777777" w:rsidR="002C2AFF" w:rsidRPr="00BD330C" w:rsidRDefault="002C2AFF" w:rsidP="00BD330C">
                      <w:pPr>
                        <w:shd w:val="clear" w:color="auto" w:fill="FFFFFF"/>
                        <w:ind w:left="1200" w:hanging="40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Symbol" w:hAnsi="Symbol" w:cs="Calibri"/>
                          <w:color w:val="000000"/>
                          <w:sz w:val="22"/>
                          <w:szCs w:val="22"/>
                          <w:lang w:eastAsia="zh-CN"/>
                        </w:rPr>
                        <w:t>·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>     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lang w:eastAsia="zh-CN"/>
                        </w:rPr>
                        <w:t>Note: Capability 3 procedure is a super-set of Capability 1 procedure</w:t>
                      </w:r>
                    </w:p>
                    <w:p w14:paraId="17C7519B" w14:textId="77777777" w:rsidR="002C2AFF" w:rsidRPr="00BD330C" w:rsidRDefault="002C2AFF" w:rsidP="00BD330C">
                      <w:pPr>
                        <w:shd w:val="clear" w:color="auto" w:fill="FFFFFF"/>
                        <w:ind w:left="760" w:hanging="36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highlight w:val="yellow"/>
                          <w:lang w:eastAsia="zh-CN"/>
                        </w:rPr>
                      </w:pPr>
                      <w:r w:rsidRPr="00BD330C">
                        <w:rPr>
                          <w:rFonts w:ascii="Symbol" w:hAnsi="Symbol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>·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highlight w:val="yellow"/>
                          <w:lang w:eastAsia="zh-CN"/>
                        </w:rPr>
                        <w:t> 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>FFS: Time unit to apply Rel-15 timeline (</w:t>
                      </w:r>
                      <w:proofErr w:type="gramStart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>e.g.</w:t>
                      </w:r>
                      <w:proofErr w:type="gramEnd"/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 xml:space="preserve"> slot based, sub-slot based)</w:t>
                      </w:r>
                    </w:p>
                    <w:p w14:paraId="5492686C" w14:textId="77777777" w:rsidR="002C2AFF" w:rsidRPr="00BD330C" w:rsidRDefault="002C2AFF" w:rsidP="00BD330C">
                      <w:pPr>
                        <w:shd w:val="clear" w:color="auto" w:fill="FFFFFF"/>
                        <w:ind w:left="760" w:hanging="360"/>
                        <w:jc w:val="both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rFonts w:ascii="Symbol" w:hAnsi="Symbol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>·</w:t>
                      </w:r>
                      <w:r w:rsidRPr="00BD330C">
                        <w:rPr>
                          <w:color w:val="000000"/>
                          <w:sz w:val="14"/>
                          <w:szCs w:val="14"/>
                          <w:highlight w:val="yellow"/>
                          <w:lang w:eastAsia="zh-CN"/>
                        </w:rPr>
                        <w:t>   </w:t>
                      </w:r>
                      <w:r w:rsidRPr="00BD330C">
                        <w:rPr>
                          <w:rFonts w:ascii="Times" w:hAnsi="Times" w:cs="Calibri"/>
                          <w:color w:val="000000"/>
                          <w:sz w:val="20"/>
                          <w:szCs w:val="20"/>
                          <w:highlight w:val="yellow"/>
                          <w:lang w:eastAsia="zh-CN"/>
                        </w:rPr>
                        <w:t> FFS: The set of PUSCH and PUCCH that eligible for Rel-15 multiplexing consideration</w:t>
                      </w:r>
                    </w:p>
                    <w:p w14:paraId="0FBCCB28" w14:textId="77777777" w:rsidR="002C2AFF" w:rsidRPr="00BD330C" w:rsidRDefault="002C2AFF" w:rsidP="00BD330C">
                      <w:pPr>
                        <w:ind w:firstLine="420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color w:val="000000"/>
                          <w:sz w:val="21"/>
                          <w:szCs w:val="21"/>
                          <w:lang w:eastAsia="zh-CN"/>
                        </w:rPr>
                        <w:t>Note: “collision” refers to overlapping PUCCHs, overlapping PUCCH and PUSCH (excluding PUSCH supporting simultaneous transmission with PUCCH), overlapping PUSCHs on a same cell.</w:t>
                      </w:r>
                    </w:p>
                    <w:p w14:paraId="58CA81CA" w14:textId="77777777" w:rsidR="002C2AFF" w:rsidRPr="00BD330C" w:rsidRDefault="002C2AFF" w:rsidP="00BD330C">
                      <w:pPr>
                        <w:ind w:firstLine="420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BD330C">
                        <w:rPr>
                          <w:color w:val="000000"/>
                          <w:sz w:val="21"/>
                          <w:szCs w:val="21"/>
                          <w:lang w:eastAsia="zh-CN"/>
                        </w:rPr>
                        <w:t>Note: “Rel-15 multiplexing timeline” means Rel15 timeline calculation in Rel-16 spec, including all the formula and all the values for the variables</w:t>
                      </w:r>
                    </w:p>
                    <w:p w14:paraId="6BE20E6D" w14:textId="77777777" w:rsidR="002C2AFF" w:rsidRPr="002E1B30" w:rsidRDefault="002C2AFF" w:rsidP="002E1B30">
                      <w:pPr>
                        <w:ind w:firstLine="420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BD330C">
                        <w:rPr>
                          <w:color w:val="000000"/>
                          <w:sz w:val="21"/>
                          <w:szCs w:val="21"/>
                          <w:lang w:eastAsia="zh-CN"/>
                        </w:rPr>
                        <w:t>Note: “Rel-16 prioritization timeline” means Rel-16 cancellation timeline calculation in Rel-16 spec, including all the formula and all the values for the variables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55E967" w14:textId="00C4279E" w:rsidR="002C2AFF" w:rsidRDefault="000D4161" w:rsidP="00051E03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First</w:t>
      </w:r>
      <w:proofErr w:type="gramEnd"/>
      <w:r>
        <w:rPr>
          <w:sz w:val="20"/>
          <w:szCs w:val="20"/>
        </w:rPr>
        <w:t xml:space="preserve"> we don’t see dynamic switching as </w:t>
      </w:r>
      <w:r w:rsidRPr="000D4161">
        <w:rPr>
          <w:sz w:val="20"/>
          <w:szCs w:val="20"/>
        </w:rPr>
        <w:t>an essential feature</w:t>
      </w:r>
      <w:r w:rsidR="00097EB9">
        <w:rPr>
          <w:sz w:val="20"/>
          <w:szCs w:val="20"/>
        </w:rPr>
        <w:t xml:space="preserve"> for R17 </w:t>
      </w:r>
      <w:proofErr w:type="spellStart"/>
      <w:r w:rsidR="00097EB9">
        <w:rPr>
          <w:sz w:val="20"/>
          <w:szCs w:val="20"/>
        </w:rPr>
        <w:t>uRLLC</w:t>
      </w:r>
      <w:proofErr w:type="spellEnd"/>
      <w:r w:rsidRPr="000D4161">
        <w:rPr>
          <w:sz w:val="20"/>
          <w:szCs w:val="20"/>
        </w:rPr>
        <w:t xml:space="preserve"> and </w:t>
      </w:r>
      <w:r w:rsidR="00AC4420">
        <w:rPr>
          <w:sz w:val="20"/>
          <w:szCs w:val="20"/>
        </w:rPr>
        <w:t xml:space="preserve">do </w:t>
      </w:r>
      <w:r w:rsidRPr="000D4161">
        <w:rPr>
          <w:sz w:val="20"/>
          <w:szCs w:val="20"/>
        </w:rPr>
        <w:t>not see a clear use case to justify the complexity or extensive amount of work in the maintenance phase.</w:t>
      </w:r>
    </w:p>
    <w:p w14:paraId="5FFD62AF" w14:textId="77777777" w:rsidR="000D4161" w:rsidRDefault="000D4161" w:rsidP="00051E03">
      <w:pPr>
        <w:rPr>
          <w:sz w:val="20"/>
          <w:szCs w:val="20"/>
        </w:rPr>
      </w:pPr>
    </w:p>
    <w:p w14:paraId="464CF350" w14:textId="17CFB333" w:rsidR="00A40054" w:rsidRPr="00190E6F" w:rsidRDefault="00D35FAD" w:rsidP="00051E03">
      <w:pPr>
        <w:rPr>
          <w:color w:val="000000"/>
          <w:sz w:val="20"/>
          <w:szCs w:val="20"/>
          <w:lang w:val="en-GB" w:eastAsia="zh-CN"/>
        </w:rPr>
      </w:pPr>
      <w:r w:rsidRPr="00190E6F">
        <w:rPr>
          <w:sz w:val="20"/>
          <w:szCs w:val="20"/>
        </w:rPr>
        <w:t xml:space="preserve">We </w:t>
      </w:r>
      <w:r w:rsidR="00097EB9">
        <w:rPr>
          <w:sz w:val="20"/>
          <w:szCs w:val="20"/>
        </w:rPr>
        <w:t xml:space="preserve">also </w:t>
      </w:r>
      <w:r w:rsidRPr="00190E6F">
        <w:rPr>
          <w:sz w:val="20"/>
          <w:szCs w:val="20"/>
        </w:rPr>
        <w:t>note</w:t>
      </w:r>
      <w:r w:rsidR="00097EB9">
        <w:rPr>
          <w:sz w:val="20"/>
          <w:szCs w:val="20"/>
        </w:rPr>
        <w:t xml:space="preserve"> that</w:t>
      </w:r>
      <w:r w:rsidRPr="00190E6F">
        <w:rPr>
          <w:sz w:val="20"/>
          <w:szCs w:val="20"/>
        </w:rPr>
        <w:t xml:space="preserve"> the proposed support of Cap. #3 involves many FFS points</w:t>
      </w:r>
      <w:r w:rsidR="002528FF" w:rsidRPr="00190E6F">
        <w:rPr>
          <w:sz w:val="20"/>
          <w:szCs w:val="20"/>
        </w:rPr>
        <w:t xml:space="preserve"> (</w:t>
      </w:r>
      <w:r w:rsidR="00097EB9">
        <w:rPr>
          <w:sz w:val="20"/>
          <w:szCs w:val="20"/>
        </w:rPr>
        <w:t xml:space="preserve">as </w:t>
      </w:r>
      <w:r w:rsidR="002528FF" w:rsidRPr="00190E6F">
        <w:rPr>
          <w:sz w:val="20"/>
          <w:szCs w:val="20"/>
        </w:rPr>
        <w:t>highlighted in yellow</w:t>
      </w:r>
      <w:r w:rsidR="007A6139" w:rsidRPr="00190E6F">
        <w:rPr>
          <w:sz w:val="20"/>
          <w:szCs w:val="20"/>
        </w:rPr>
        <w:t xml:space="preserve"> </w:t>
      </w:r>
      <w:r w:rsidR="00097EB9">
        <w:rPr>
          <w:sz w:val="20"/>
          <w:szCs w:val="20"/>
        </w:rPr>
        <w:t>above</w:t>
      </w:r>
      <w:r w:rsidR="002528FF" w:rsidRPr="00190E6F">
        <w:rPr>
          <w:sz w:val="20"/>
          <w:szCs w:val="20"/>
        </w:rPr>
        <w:t>)</w:t>
      </w:r>
      <w:r w:rsidRPr="00190E6F">
        <w:rPr>
          <w:sz w:val="20"/>
          <w:szCs w:val="20"/>
        </w:rPr>
        <w:t xml:space="preserve">.  </w:t>
      </w:r>
      <w:r w:rsidR="006E7DAE">
        <w:rPr>
          <w:sz w:val="20"/>
          <w:szCs w:val="20"/>
        </w:rPr>
        <w:t>During the RAN1 discussions, it also turned out that</w:t>
      </w:r>
      <w:r w:rsidR="00223E57" w:rsidRPr="00190E6F">
        <w:rPr>
          <w:sz w:val="20"/>
          <w:szCs w:val="20"/>
        </w:rPr>
        <w:t xml:space="preserve"> </w:t>
      </w:r>
      <w:r w:rsidR="006E7DAE">
        <w:rPr>
          <w:sz w:val="20"/>
          <w:szCs w:val="20"/>
        </w:rPr>
        <w:t>even proponent</w:t>
      </w:r>
      <w:r w:rsidR="00223E57" w:rsidRPr="00190E6F">
        <w:rPr>
          <w:sz w:val="20"/>
          <w:szCs w:val="20"/>
        </w:rPr>
        <w:t xml:space="preserve"> companies</w:t>
      </w:r>
      <w:r w:rsidR="006E7DAE">
        <w:rPr>
          <w:sz w:val="20"/>
          <w:szCs w:val="20"/>
        </w:rPr>
        <w:t xml:space="preserve"> may</w:t>
      </w:r>
      <w:r w:rsidR="00223E57" w:rsidRPr="00190E6F">
        <w:rPr>
          <w:sz w:val="20"/>
          <w:szCs w:val="20"/>
        </w:rPr>
        <w:t xml:space="preserve"> have different understandings on </w:t>
      </w:r>
      <w:r w:rsidR="005F16F7" w:rsidRPr="00190E6F">
        <w:rPr>
          <w:sz w:val="20"/>
          <w:szCs w:val="20"/>
        </w:rPr>
        <w:t>the very</w:t>
      </w:r>
      <w:r w:rsidR="00223E57" w:rsidRPr="00190E6F">
        <w:rPr>
          <w:sz w:val="20"/>
          <w:szCs w:val="20"/>
        </w:rPr>
        <w:t xml:space="preserve"> </w:t>
      </w:r>
      <w:r w:rsidR="006E7DAE">
        <w:rPr>
          <w:sz w:val="20"/>
          <w:szCs w:val="20"/>
        </w:rPr>
        <w:t>text, e.g.,</w:t>
      </w:r>
      <w:r w:rsidR="00223E57" w:rsidRPr="00190E6F">
        <w:rPr>
          <w:sz w:val="20"/>
          <w:szCs w:val="20"/>
        </w:rPr>
        <w:t xml:space="preserve"> “</w:t>
      </w:r>
      <w:r w:rsidR="00223E57" w:rsidRPr="00BD330C">
        <w:rPr>
          <w:color w:val="000000"/>
          <w:sz w:val="20"/>
          <w:szCs w:val="20"/>
          <w:lang w:val="en-GB" w:eastAsia="zh-CN"/>
        </w:rPr>
        <w:t>the UL channel associated with the DCI disabling multiplexing</w:t>
      </w:r>
      <w:r w:rsidR="00D33894">
        <w:rPr>
          <w:color w:val="000000"/>
          <w:sz w:val="20"/>
          <w:szCs w:val="20"/>
          <w:lang w:val="en-GB" w:eastAsia="zh-CN"/>
        </w:rPr>
        <w:t xml:space="preserve">”. </w:t>
      </w:r>
      <w:r w:rsidR="00A64EC7" w:rsidRPr="00190E6F">
        <w:rPr>
          <w:color w:val="000000"/>
          <w:sz w:val="20"/>
          <w:szCs w:val="20"/>
          <w:lang w:val="en-GB" w:eastAsia="zh-CN"/>
        </w:rPr>
        <w:t>From that, it can be expected RAN1 will need to spend much time to figure out the meaning of the agreed bullets</w:t>
      </w:r>
      <w:r w:rsidR="006E7DAE">
        <w:rPr>
          <w:color w:val="000000"/>
          <w:sz w:val="20"/>
          <w:szCs w:val="20"/>
          <w:lang w:val="en-GB" w:eastAsia="zh-CN"/>
        </w:rPr>
        <w:t xml:space="preserve">, the involved processing timeline details, as well as the overall </w:t>
      </w:r>
      <w:r w:rsidR="00A64EC7" w:rsidRPr="00190E6F">
        <w:rPr>
          <w:color w:val="000000"/>
          <w:sz w:val="20"/>
          <w:szCs w:val="20"/>
          <w:lang w:val="en-GB" w:eastAsia="zh-CN"/>
        </w:rPr>
        <w:t xml:space="preserve">framework of dynamic switching. </w:t>
      </w:r>
    </w:p>
    <w:p w14:paraId="747CD98C" w14:textId="77777777" w:rsidR="00A40054" w:rsidRPr="00190E6F" w:rsidRDefault="00A40054" w:rsidP="00051E03">
      <w:pPr>
        <w:rPr>
          <w:color w:val="000000"/>
          <w:sz w:val="20"/>
          <w:szCs w:val="20"/>
          <w:lang w:val="en-GB" w:eastAsia="zh-CN"/>
        </w:rPr>
      </w:pPr>
    </w:p>
    <w:p w14:paraId="3903DC56" w14:textId="3E541D00" w:rsidR="000744ED" w:rsidRDefault="006E7DAE" w:rsidP="00051E03">
      <w:pPr>
        <w:rPr>
          <w:color w:val="000000"/>
          <w:sz w:val="20"/>
          <w:szCs w:val="20"/>
          <w:lang w:val="en-GB" w:eastAsia="zh-CN"/>
        </w:rPr>
      </w:pPr>
      <w:r>
        <w:rPr>
          <w:color w:val="000000"/>
          <w:sz w:val="20"/>
          <w:szCs w:val="20"/>
          <w:lang w:val="en-GB" w:eastAsia="zh-CN"/>
        </w:rPr>
        <w:t>Since the</w:t>
      </w:r>
      <w:r>
        <w:rPr>
          <w:color w:val="000000"/>
          <w:sz w:val="20"/>
          <w:szCs w:val="20"/>
          <w:lang w:val="en-GB" w:eastAsia="zh-CN"/>
        </w:rPr>
        <w:t xml:space="preserve"> text in the working assumption was put together in a short period of time</w:t>
      </w:r>
      <w:r>
        <w:rPr>
          <w:color w:val="000000"/>
          <w:sz w:val="20"/>
          <w:szCs w:val="20"/>
          <w:lang w:val="en-GB" w:eastAsia="zh-CN"/>
        </w:rPr>
        <w:t xml:space="preserve"> at the end of the meeting</w:t>
      </w:r>
      <w:r>
        <w:rPr>
          <w:color w:val="000000"/>
          <w:sz w:val="20"/>
          <w:szCs w:val="20"/>
          <w:lang w:val="en-GB" w:eastAsia="zh-CN"/>
        </w:rPr>
        <w:t xml:space="preserve">, </w:t>
      </w:r>
      <w:r>
        <w:rPr>
          <w:color w:val="000000"/>
          <w:sz w:val="20"/>
          <w:szCs w:val="20"/>
          <w:lang w:val="en-GB" w:eastAsia="zh-CN"/>
        </w:rPr>
        <w:t>some statement could be ambiguous and potentially</w:t>
      </w:r>
      <w:r w:rsidR="00A64EC7" w:rsidRPr="00190E6F">
        <w:rPr>
          <w:color w:val="000000"/>
          <w:sz w:val="20"/>
          <w:szCs w:val="20"/>
          <w:lang w:val="en-GB" w:eastAsia="zh-CN"/>
        </w:rPr>
        <w:t xml:space="preserve"> lead to mandating UE behaviour</w:t>
      </w:r>
      <w:r w:rsidR="00A40054" w:rsidRPr="00190E6F">
        <w:rPr>
          <w:color w:val="000000"/>
          <w:sz w:val="20"/>
          <w:szCs w:val="20"/>
          <w:lang w:val="en-GB" w:eastAsia="zh-CN"/>
        </w:rPr>
        <w:t xml:space="preserve"> beyond the original design intention</w:t>
      </w:r>
      <w:r w:rsidR="006743D7">
        <w:rPr>
          <w:color w:val="000000"/>
          <w:sz w:val="20"/>
          <w:szCs w:val="20"/>
          <w:lang w:val="en-GB" w:eastAsia="zh-CN"/>
        </w:rPr>
        <w:t xml:space="preserve">. </w:t>
      </w:r>
      <w:r>
        <w:rPr>
          <w:color w:val="000000"/>
          <w:sz w:val="20"/>
          <w:szCs w:val="20"/>
          <w:lang w:val="en-GB" w:eastAsia="zh-CN"/>
        </w:rPr>
        <w:t>For example, as stated in the working assumption</w:t>
      </w:r>
      <w:r w:rsidR="00A40054" w:rsidRPr="00190E6F">
        <w:rPr>
          <w:color w:val="000000"/>
          <w:sz w:val="20"/>
          <w:szCs w:val="20"/>
          <w:lang w:val="en-GB" w:eastAsia="zh-CN"/>
        </w:rPr>
        <w:t>:</w:t>
      </w:r>
      <w:r>
        <w:rPr>
          <w:color w:val="000000"/>
          <w:sz w:val="20"/>
          <w:szCs w:val="20"/>
          <w:lang w:val="en-GB" w:eastAsia="zh-CN"/>
        </w:rPr>
        <w:t xml:space="preserve"> “… </w:t>
      </w:r>
      <w:r w:rsidR="00A64EC7" w:rsidRPr="00190E6F">
        <w:rPr>
          <w:color w:val="000000"/>
          <w:sz w:val="20"/>
          <w:szCs w:val="20"/>
          <w:lang w:val="en-GB" w:eastAsia="zh-CN"/>
        </w:rPr>
        <w:t xml:space="preserve">If the UL channel associated with the DCI disabling multiplexing </w:t>
      </w:r>
      <w:r w:rsidR="00A64EC7" w:rsidRPr="00190E6F">
        <w:rPr>
          <w:color w:val="000000"/>
          <w:sz w:val="20"/>
          <w:szCs w:val="20"/>
          <w:lang w:val="en-GB" w:eastAsia="zh-CN"/>
        </w:rPr>
        <w:lastRenderedPageBreak/>
        <w:t>does not collide with another UL channel of a different priority, UE transmits the UL channel as is”.</w:t>
      </w:r>
      <w:r w:rsidR="00236A87">
        <w:rPr>
          <w:color w:val="000000"/>
          <w:sz w:val="20"/>
          <w:szCs w:val="20"/>
          <w:lang w:val="en-GB" w:eastAsia="zh-CN"/>
        </w:rPr>
        <w:t xml:space="preserve"> The</w:t>
      </w:r>
      <w:r w:rsidR="000744ED">
        <w:rPr>
          <w:color w:val="000000"/>
          <w:sz w:val="20"/>
          <w:szCs w:val="20"/>
          <w:lang w:val="en-GB" w:eastAsia="zh-CN"/>
        </w:rPr>
        <w:t xml:space="preserve"> statement “</w:t>
      </w:r>
      <w:r w:rsidR="00236A87">
        <w:rPr>
          <w:color w:val="000000"/>
          <w:sz w:val="20"/>
          <w:szCs w:val="20"/>
          <w:lang w:val="en-GB" w:eastAsia="zh-CN"/>
        </w:rPr>
        <w:t xml:space="preserve">transmit the UL channel </w:t>
      </w:r>
      <w:r w:rsidR="000744ED">
        <w:rPr>
          <w:color w:val="000000"/>
          <w:sz w:val="20"/>
          <w:szCs w:val="20"/>
          <w:lang w:val="en-GB" w:eastAsia="zh-CN"/>
        </w:rPr>
        <w:t xml:space="preserve">as is” is very </w:t>
      </w:r>
      <w:r w:rsidR="00236A87">
        <w:rPr>
          <w:color w:val="000000"/>
          <w:sz w:val="20"/>
          <w:szCs w:val="20"/>
          <w:lang w:val="en-GB" w:eastAsia="zh-CN"/>
        </w:rPr>
        <w:t>broad and may not cover all possible scenarios</w:t>
      </w:r>
      <w:r w:rsidR="000744ED">
        <w:rPr>
          <w:color w:val="000000"/>
          <w:sz w:val="20"/>
          <w:szCs w:val="20"/>
          <w:lang w:val="en-GB" w:eastAsia="zh-CN"/>
        </w:rPr>
        <w:t xml:space="preserve">. </w:t>
      </w:r>
      <w:r w:rsidR="00236A87">
        <w:rPr>
          <w:color w:val="000000"/>
          <w:sz w:val="20"/>
          <w:szCs w:val="20"/>
          <w:lang w:val="en-GB" w:eastAsia="zh-CN"/>
        </w:rPr>
        <w:t>To completely iron out all the details could require extensive discussions during the maintenance sessions, similar as the year-long discussion on R16 maintenance work on UL skipping</w:t>
      </w:r>
      <w:r w:rsidR="005F16F7">
        <w:rPr>
          <w:color w:val="000000"/>
          <w:sz w:val="20"/>
          <w:szCs w:val="20"/>
          <w:lang w:val="en-GB" w:eastAsia="zh-CN"/>
        </w:rPr>
        <w:t xml:space="preserve">. </w:t>
      </w:r>
    </w:p>
    <w:p w14:paraId="2CDE8D6A" w14:textId="0111DFD8" w:rsidR="00915DA7" w:rsidRDefault="00E822A0" w:rsidP="00051E03">
      <w:pPr>
        <w:rPr>
          <w:color w:val="000000"/>
          <w:sz w:val="20"/>
          <w:szCs w:val="20"/>
          <w:lang w:val="en-GB" w:eastAsia="zh-CN"/>
        </w:rPr>
      </w:pPr>
      <w:r>
        <w:rPr>
          <w:color w:val="000000"/>
          <w:sz w:val="20"/>
          <w:szCs w:val="20"/>
          <w:lang w:val="en-GB" w:eastAsia="zh-CN"/>
        </w:rPr>
        <w:t xml:space="preserve"> </w:t>
      </w:r>
    </w:p>
    <w:p w14:paraId="29626F42" w14:textId="2EA4F755" w:rsidR="00A40054" w:rsidRDefault="00E822A0" w:rsidP="00051E03">
      <w:pPr>
        <w:rPr>
          <w:color w:val="000000"/>
          <w:sz w:val="20"/>
          <w:szCs w:val="20"/>
          <w:lang w:val="en-GB" w:eastAsia="zh-CN"/>
        </w:rPr>
      </w:pPr>
      <w:r w:rsidRPr="00890A60">
        <w:rPr>
          <w:color w:val="000000"/>
          <w:sz w:val="20"/>
          <w:szCs w:val="20"/>
          <w:lang w:val="en-GB" w:eastAsia="zh-CN"/>
        </w:rPr>
        <w:t xml:space="preserve">Due to the complicate nature of supporting dynamic switching, the Rel-17 intra-UE multiplexing can be considered </w:t>
      </w:r>
      <w:r w:rsidR="00236A87">
        <w:rPr>
          <w:color w:val="000000"/>
          <w:sz w:val="20"/>
          <w:szCs w:val="20"/>
          <w:lang w:val="en-GB" w:eastAsia="zh-CN"/>
        </w:rPr>
        <w:t>only as partially completed</w:t>
      </w:r>
      <w:r w:rsidR="00E336C8">
        <w:rPr>
          <w:color w:val="000000"/>
          <w:sz w:val="20"/>
          <w:szCs w:val="20"/>
          <w:lang w:val="en-GB" w:eastAsia="zh-CN"/>
        </w:rPr>
        <w:t xml:space="preserve"> when </w:t>
      </w:r>
      <w:r w:rsidR="00841F2B">
        <w:rPr>
          <w:color w:val="000000"/>
          <w:sz w:val="20"/>
          <w:szCs w:val="20"/>
          <w:lang w:val="en-GB" w:eastAsia="zh-CN"/>
        </w:rPr>
        <w:t>dynamic switching with R16 prioritization</w:t>
      </w:r>
      <w:r w:rsidR="00E336C8">
        <w:rPr>
          <w:color w:val="000000"/>
          <w:sz w:val="20"/>
          <w:szCs w:val="20"/>
          <w:lang w:val="en-GB" w:eastAsia="zh-CN"/>
        </w:rPr>
        <w:t xml:space="preserve"> is considered</w:t>
      </w:r>
      <w:r w:rsidRPr="00075F8B">
        <w:rPr>
          <w:color w:val="000000"/>
          <w:sz w:val="20"/>
          <w:szCs w:val="20"/>
          <w:lang w:val="en-GB" w:eastAsia="zh-CN"/>
        </w:rPr>
        <w:t xml:space="preserve">. </w:t>
      </w:r>
      <w:r w:rsidR="00236A87">
        <w:rPr>
          <w:color w:val="000000"/>
          <w:sz w:val="20"/>
          <w:szCs w:val="20"/>
          <w:lang w:val="en-GB" w:eastAsia="zh-CN"/>
        </w:rPr>
        <w:t xml:space="preserve">Therefore, we suggest to deprioritizing the support of dynamic switching between R16 prioritization and R17 </w:t>
      </w:r>
      <w:r w:rsidR="00841F2B">
        <w:rPr>
          <w:color w:val="000000"/>
          <w:sz w:val="20"/>
          <w:szCs w:val="20"/>
          <w:lang w:val="en-GB" w:eastAsia="zh-CN"/>
        </w:rPr>
        <w:t>intra-UE multiplexing</w:t>
      </w:r>
      <w:r w:rsidR="00236A87">
        <w:rPr>
          <w:color w:val="000000"/>
          <w:sz w:val="20"/>
          <w:szCs w:val="20"/>
          <w:lang w:val="en-GB" w:eastAsia="zh-CN"/>
        </w:rPr>
        <w:t xml:space="preserve"> in the R17 maintenance phase starting from Q1 2022.</w:t>
      </w:r>
    </w:p>
    <w:p w14:paraId="3FBBD199" w14:textId="2364B493" w:rsidR="0006074A" w:rsidRDefault="0006074A" w:rsidP="00051E03">
      <w:pPr>
        <w:rPr>
          <w:color w:val="000000"/>
          <w:sz w:val="20"/>
          <w:szCs w:val="20"/>
          <w:lang w:val="en-GB" w:eastAsia="zh-CN"/>
        </w:rPr>
      </w:pPr>
    </w:p>
    <w:p w14:paraId="697024A5" w14:textId="69C19B6B" w:rsidR="0006074A" w:rsidRPr="00627840" w:rsidRDefault="0006074A" w:rsidP="00051E03">
      <w:pPr>
        <w:rPr>
          <w:color w:val="000000"/>
          <w:sz w:val="20"/>
          <w:szCs w:val="20"/>
          <w:lang w:val="en-GB" w:eastAsia="zh-CN"/>
        </w:rPr>
      </w:pPr>
      <w:r w:rsidRPr="00627840">
        <w:rPr>
          <w:color w:val="000000"/>
          <w:sz w:val="20"/>
          <w:szCs w:val="20"/>
          <w:lang w:val="en-GB" w:eastAsia="zh-CN"/>
        </w:rPr>
        <w:t xml:space="preserve">We have </w:t>
      </w:r>
    </w:p>
    <w:p w14:paraId="437450A8" w14:textId="40BCCE7B" w:rsidR="0006074A" w:rsidRDefault="00236A87" w:rsidP="00051E03">
      <w:pPr>
        <w:rPr>
          <w:b/>
          <w:bCs/>
          <w:color w:val="000000"/>
          <w:sz w:val="20"/>
          <w:szCs w:val="20"/>
          <w:lang w:val="en-GB" w:eastAsia="zh-CN"/>
        </w:rPr>
      </w:pPr>
      <w:r>
        <w:rPr>
          <w:b/>
          <w:bCs/>
          <w:color w:val="000000"/>
          <w:sz w:val="20"/>
          <w:szCs w:val="20"/>
          <w:lang w:val="en-GB" w:eastAsia="zh-CN"/>
        </w:rPr>
        <w:t>Proposal 1</w:t>
      </w:r>
      <w:r w:rsidR="0006074A" w:rsidRPr="0006074A">
        <w:rPr>
          <w:b/>
          <w:bCs/>
          <w:color w:val="000000"/>
          <w:sz w:val="20"/>
          <w:szCs w:val="20"/>
          <w:lang w:val="en-GB" w:eastAsia="zh-CN"/>
        </w:rPr>
        <w:t xml:space="preserve">: </w:t>
      </w:r>
      <w:r w:rsidR="00841F2B">
        <w:rPr>
          <w:b/>
          <w:bCs/>
          <w:color w:val="000000"/>
          <w:sz w:val="20"/>
          <w:szCs w:val="20"/>
          <w:lang w:val="en-GB" w:eastAsia="zh-CN"/>
        </w:rPr>
        <w:t>Support of dynamic switching between R17 intra-UE multiplexing and R16 prioritization should be deprioritized or descoped in the</w:t>
      </w:r>
      <w:r w:rsidR="0006074A" w:rsidRPr="0006074A">
        <w:rPr>
          <w:b/>
          <w:bCs/>
          <w:color w:val="000000"/>
          <w:sz w:val="20"/>
          <w:szCs w:val="20"/>
          <w:lang w:val="en-GB" w:eastAsia="zh-CN"/>
        </w:rPr>
        <w:t xml:space="preserve"> Rel-17 </w:t>
      </w:r>
      <w:proofErr w:type="spellStart"/>
      <w:r w:rsidR="0006074A" w:rsidRPr="0006074A">
        <w:rPr>
          <w:b/>
          <w:bCs/>
          <w:color w:val="000000"/>
          <w:sz w:val="20"/>
          <w:szCs w:val="20"/>
          <w:lang w:val="en-GB" w:eastAsia="zh-CN"/>
        </w:rPr>
        <w:t>IIoT</w:t>
      </w:r>
      <w:proofErr w:type="spellEnd"/>
      <w:r w:rsidR="0006074A" w:rsidRPr="0006074A">
        <w:rPr>
          <w:b/>
          <w:bCs/>
          <w:color w:val="000000"/>
          <w:sz w:val="20"/>
          <w:szCs w:val="20"/>
          <w:lang w:val="en-GB" w:eastAsia="zh-CN"/>
        </w:rPr>
        <w:t>/URLLC</w:t>
      </w:r>
      <w:r w:rsidR="00841F2B">
        <w:rPr>
          <w:b/>
          <w:bCs/>
          <w:color w:val="000000"/>
          <w:sz w:val="20"/>
          <w:szCs w:val="20"/>
          <w:lang w:val="en-GB" w:eastAsia="zh-CN"/>
        </w:rPr>
        <w:t xml:space="preserve"> maintenance phase</w:t>
      </w:r>
      <w:r w:rsidR="00635B79">
        <w:rPr>
          <w:b/>
          <w:bCs/>
          <w:color w:val="000000"/>
          <w:sz w:val="20"/>
          <w:szCs w:val="20"/>
          <w:lang w:val="en-GB" w:eastAsia="zh-CN"/>
        </w:rPr>
        <w:t>.</w:t>
      </w:r>
    </w:p>
    <w:p w14:paraId="1FA85AC2" w14:textId="18AE8DD6" w:rsidR="00635B79" w:rsidRDefault="00635B79" w:rsidP="00051E03">
      <w:pPr>
        <w:rPr>
          <w:b/>
          <w:bCs/>
          <w:color w:val="000000"/>
          <w:sz w:val="20"/>
          <w:szCs w:val="20"/>
          <w:lang w:val="en-GB" w:eastAsia="zh-CN"/>
        </w:rPr>
      </w:pPr>
    </w:p>
    <w:p w14:paraId="4828E59B" w14:textId="48FB9728" w:rsidR="00051E03" w:rsidRDefault="00051E03" w:rsidP="00051E03">
      <w:pPr>
        <w:pStyle w:val="Heading1"/>
        <w:tabs>
          <w:tab w:val="num" w:pos="432"/>
        </w:tabs>
      </w:pPr>
      <w:r>
        <w:t>Conclusion</w:t>
      </w:r>
    </w:p>
    <w:p w14:paraId="1561D151" w14:textId="0C09CF2C" w:rsidR="00051E03" w:rsidRPr="000C2A82" w:rsidRDefault="00051E03" w:rsidP="000C7902">
      <w:pPr>
        <w:jc w:val="both"/>
        <w:rPr>
          <w:sz w:val="20"/>
          <w:szCs w:val="20"/>
        </w:rPr>
      </w:pPr>
      <w:r w:rsidRPr="000C2A82">
        <w:rPr>
          <w:sz w:val="20"/>
          <w:szCs w:val="20"/>
        </w:rPr>
        <w:t xml:space="preserve">In this contribution, we provide our views on </w:t>
      </w:r>
      <w:r w:rsidR="0006074A" w:rsidRPr="000C2A82">
        <w:rPr>
          <w:sz w:val="20"/>
          <w:szCs w:val="20"/>
        </w:rPr>
        <w:t xml:space="preserve">Rel-17 </w:t>
      </w:r>
      <w:proofErr w:type="spellStart"/>
      <w:r w:rsidR="0006074A" w:rsidRPr="000C2A82">
        <w:rPr>
          <w:sz w:val="20"/>
          <w:szCs w:val="20"/>
        </w:rPr>
        <w:t>IIoT</w:t>
      </w:r>
      <w:proofErr w:type="spellEnd"/>
      <w:r w:rsidR="0006074A" w:rsidRPr="000C2A82">
        <w:rPr>
          <w:sz w:val="20"/>
          <w:szCs w:val="20"/>
        </w:rPr>
        <w:t>/URLLC</w:t>
      </w:r>
      <w:r w:rsidRPr="000C2A82">
        <w:rPr>
          <w:sz w:val="20"/>
          <w:szCs w:val="20"/>
        </w:rPr>
        <w:t>. We have</w:t>
      </w:r>
      <w:r w:rsidR="004A2E04" w:rsidRPr="000C2A82">
        <w:rPr>
          <w:sz w:val="20"/>
          <w:szCs w:val="20"/>
        </w:rPr>
        <w:t xml:space="preserve"> </w:t>
      </w:r>
    </w:p>
    <w:p w14:paraId="6F5D7DDC" w14:textId="70B24792" w:rsidR="000C2A82" w:rsidRPr="000C2A82" w:rsidRDefault="000C2A82" w:rsidP="000C7902">
      <w:pPr>
        <w:jc w:val="both"/>
        <w:rPr>
          <w:sz w:val="20"/>
          <w:szCs w:val="20"/>
        </w:rPr>
      </w:pPr>
    </w:p>
    <w:p w14:paraId="2CE9CEBD" w14:textId="371D8B2C" w:rsidR="00050AFA" w:rsidRPr="000C2A82" w:rsidRDefault="00050AFA" w:rsidP="00050AFA">
      <w:pPr>
        <w:rPr>
          <w:b/>
          <w:bCs/>
          <w:sz w:val="20"/>
          <w:szCs w:val="20"/>
        </w:rPr>
      </w:pPr>
      <w:r w:rsidRPr="000C2A82">
        <w:rPr>
          <w:b/>
          <w:bCs/>
          <w:sz w:val="20"/>
          <w:szCs w:val="20"/>
        </w:rPr>
        <w:t xml:space="preserve">Observation </w:t>
      </w:r>
      <w:proofErr w:type="gramStart"/>
      <w:r w:rsidRPr="000C2A82">
        <w:rPr>
          <w:b/>
          <w:bCs/>
          <w:sz w:val="20"/>
          <w:szCs w:val="20"/>
        </w:rPr>
        <w:t>1:</w:t>
      </w:r>
      <w:r w:rsidR="00841F2B" w:rsidRPr="000C2A82">
        <w:rPr>
          <w:b/>
          <w:bCs/>
          <w:sz w:val="20"/>
          <w:szCs w:val="20"/>
        </w:rPr>
        <w:t>The</w:t>
      </w:r>
      <w:proofErr w:type="gramEnd"/>
      <w:r w:rsidR="00841F2B" w:rsidRPr="000C2A82">
        <w:rPr>
          <w:b/>
          <w:bCs/>
          <w:sz w:val="20"/>
          <w:szCs w:val="20"/>
        </w:rPr>
        <w:t xml:space="preserve"> remaining issues in Rel-17 intra-UE multiplexing alone </w:t>
      </w:r>
      <w:r w:rsidR="00841F2B">
        <w:rPr>
          <w:b/>
          <w:bCs/>
          <w:sz w:val="20"/>
          <w:szCs w:val="20"/>
        </w:rPr>
        <w:t>still requires non-negligible efforts in the</w:t>
      </w:r>
      <w:r w:rsidR="00841F2B">
        <w:rPr>
          <w:b/>
          <w:bCs/>
          <w:sz w:val="20"/>
          <w:szCs w:val="20"/>
        </w:rPr>
        <w:t xml:space="preserve"> </w:t>
      </w:r>
      <w:r w:rsidR="00841F2B">
        <w:rPr>
          <w:b/>
          <w:bCs/>
          <w:sz w:val="20"/>
          <w:szCs w:val="20"/>
        </w:rPr>
        <w:t xml:space="preserve">maintenance </w:t>
      </w:r>
      <w:r w:rsidR="00841F2B" w:rsidRPr="000C2A82">
        <w:rPr>
          <w:b/>
          <w:bCs/>
          <w:sz w:val="20"/>
          <w:szCs w:val="20"/>
        </w:rPr>
        <w:t>stage</w:t>
      </w:r>
      <w:r w:rsidRPr="000C2A82">
        <w:rPr>
          <w:b/>
          <w:bCs/>
          <w:sz w:val="20"/>
          <w:szCs w:val="20"/>
        </w:rPr>
        <w:t>.</w:t>
      </w:r>
    </w:p>
    <w:p w14:paraId="7502E950" w14:textId="77777777" w:rsidR="000C2A82" w:rsidRPr="000C2A82" w:rsidRDefault="000C2A82" w:rsidP="000C7902">
      <w:pPr>
        <w:jc w:val="both"/>
        <w:rPr>
          <w:sz w:val="20"/>
          <w:szCs w:val="20"/>
        </w:rPr>
      </w:pPr>
    </w:p>
    <w:p w14:paraId="127B413D" w14:textId="77777777" w:rsidR="00841F2B" w:rsidRDefault="00841F2B" w:rsidP="00841F2B">
      <w:pPr>
        <w:rPr>
          <w:b/>
          <w:bCs/>
          <w:color w:val="000000"/>
          <w:sz w:val="20"/>
          <w:szCs w:val="20"/>
          <w:lang w:val="en-GB" w:eastAsia="zh-CN"/>
        </w:rPr>
      </w:pPr>
      <w:r>
        <w:rPr>
          <w:b/>
          <w:bCs/>
          <w:color w:val="000000"/>
          <w:sz w:val="20"/>
          <w:szCs w:val="20"/>
          <w:lang w:val="en-GB" w:eastAsia="zh-CN"/>
        </w:rPr>
        <w:t>Proposal 1</w:t>
      </w:r>
      <w:r w:rsidRPr="0006074A">
        <w:rPr>
          <w:b/>
          <w:bCs/>
          <w:color w:val="000000"/>
          <w:sz w:val="20"/>
          <w:szCs w:val="20"/>
          <w:lang w:val="en-GB" w:eastAsia="zh-CN"/>
        </w:rPr>
        <w:t xml:space="preserve">: </w:t>
      </w:r>
      <w:r>
        <w:rPr>
          <w:b/>
          <w:bCs/>
          <w:color w:val="000000"/>
          <w:sz w:val="20"/>
          <w:szCs w:val="20"/>
          <w:lang w:val="en-GB" w:eastAsia="zh-CN"/>
        </w:rPr>
        <w:t>Support of dynamic switching between R17 intra-UE multiplexing and R16 prioritization should be deprioritized or descoped in the</w:t>
      </w:r>
      <w:r w:rsidRPr="0006074A">
        <w:rPr>
          <w:b/>
          <w:bCs/>
          <w:color w:val="000000"/>
          <w:sz w:val="20"/>
          <w:szCs w:val="20"/>
          <w:lang w:val="en-GB" w:eastAsia="zh-CN"/>
        </w:rPr>
        <w:t xml:space="preserve"> Rel-17 </w:t>
      </w:r>
      <w:proofErr w:type="spellStart"/>
      <w:r w:rsidRPr="0006074A">
        <w:rPr>
          <w:b/>
          <w:bCs/>
          <w:color w:val="000000"/>
          <w:sz w:val="20"/>
          <w:szCs w:val="20"/>
          <w:lang w:val="en-GB" w:eastAsia="zh-CN"/>
        </w:rPr>
        <w:t>IIoT</w:t>
      </w:r>
      <w:proofErr w:type="spellEnd"/>
      <w:r w:rsidRPr="0006074A">
        <w:rPr>
          <w:b/>
          <w:bCs/>
          <w:color w:val="000000"/>
          <w:sz w:val="20"/>
          <w:szCs w:val="20"/>
          <w:lang w:val="en-GB" w:eastAsia="zh-CN"/>
        </w:rPr>
        <w:t>/URLLC</w:t>
      </w:r>
      <w:r>
        <w:rPr>
          <w:b/>
          <w:bCs/>
          <w:color w:val="000000"/>
          <w:sz w:val="20"/>
          <w:szCs w:val="20"/>
          <w:lang w:val="en-GB" w:eastAsia="zh-CN"/>
        </w:rPr>
        <w:t xml:space="preserve"> maintenance phase.</w:t>
      </w:r>
    </w:p>
    <w:p w14:paraId="5BF9DDDB" w14:textId="681E3B7D" w:rsidR="007A0EA7" w:rsidRPr="00841F2B" w:rsidRDefault="007A0EA7" w:rsidP="0006074A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bCs/>
          <w:sz w:val="20"/>
          <w:szCs w:val="20"/>
          <w:lang w:val="en-GB"/>
        </w:rPr>
      </w:pPr>
    </w:p>
    <w:sectPr w:rsidR="007A0EA7" w:rsidRPr="00841F2B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07EEC" w14:textId="77777777" w:rsidR="000D510B" w:rsidRDefault="000D510B">
      <w:r>
        <w:separator/>
      </w:r>
    </w:p>
  </w:endnote>
  <w:endnote w:type="continuationSeparator" w:id="0">
    <w:p w14:paraId="6BDEB491" w14:textId="77777777" w:rsidR="000D510B" w:rsidRDefault="000D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968AF" w14:textId="77777777" w:rsidR="000D510B" w:rsidRDefault="000D510B">
      <w:r>
        <w:separator/>
      </w:r>
    </w:p>
  </w:footnote>
  <w:footnote w:type="continuationSeparator" w:id="0">
    <w:p w14:paraId="72E12847" w14:textId="77777777" w:rsidR="000D510B" w:rsidRDefault="000D5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23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0"/>
  </w:num>
  <w:num w:numId="4">
    <w:abstractNumId w:val="10"/>
  </w:num>
  <w:num w:numId="5">
    <w:abstractNumId w:val="23"/>
  </w:num>
  <w:num w:numId="6">
    <w:abstractNumId w:val="3"/>
  </w:num>
  <w:num w:numId="7">
    <w:abstractNumId w:val="27"/>
  </w:num>
  <w:num w:numId="8">
    <w:abstractNumId w:val="18"/>
  </w:num>
  <w:num w:numId="9">
    <w:abstractNumId w:val="19"/>
  </w:num>
  <w:num w:numId="10">
    <w:abstractNumId w:val="24"/>
  </w:num>
  <w:num w:numId="11">
    <w:abstractNumId w:val="8"/>
  </w:num>
  <w:num w:numId="12">
    <w:abstractNumId w:val="25"/>
  </w:num>
  <w:num w:numId="13">
    <w:abstractNumId w:val="9"/>
  </w:num>
  <w:num w:numId="14">
    <w:abstractNumId w:val="0"/>
  </w:num>
  <w:num w:numId="15">
    <w:abstractNumId w:val="11"/>
  </w:num>
  <w:num w:numId="16">
    <w:abstractNumId w:val="16"/>
  </w:num>
  <w:num w:numId="17">
    <w:abstractNumId w:val="17"/>
  </w:num>
  <w:num w:numId="18">
    <w:abstractNumId w:val="4"/>
  </w:num>
  <w:num w:numId="19">
    <w:abstractNumId w:val="13"/>
  </w:num>
  <w:num w:numId="20">
    <w:abstractNumId w:val="26"/>
  </w:num>
  <w:num w:numId="21">
    <w:abstractNumId w:val="6"/>
  </w:num>
  <w:num w:numId="22">
    <w:abstractNumId w:val="1"/>
  </w:num>
  <w:num w:numId="23">
    <w:abstractNumId w:val="2"/>
  </w:num>
  <w:num w:numId="24">
    <w:abstractNumId w:val="22"/>
  </w:num>
  <w:num w:numId="25">
    <w:abstractNumId w:val="7"/>
  </w:num>
  <w:num w:numId="26">
    <w:abstractNumId w:val="28"/>
  </w:num>
  <w:num w:numId="27">
    <w:abstractNumId w:val="21"/>
  </w:num>
  <w:num w:numId="28">
    <w:abstractNumId w:val="5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134CD"/>
    <w:rsid w:val="0003438A"/>
    <w:rsid w:val="000352F6"/>
    <w:rsid w:val="00035549"/>
    <w:rsid w:val="00042163"/>
    <w:rsid w:val="00045B49"/>
    <w:rsid w:val="00050AFA"/>
    <w:rsid w:val="00051E03"/>
    <w:rsid w:val="00052007"/>
    <w:rsid w:val="0005510E"/>
    <w:rsid w:val="000571DB"/>
    <w:rsid w:val="0006074A"/>
    <w:rsid w:val="000744ED"/>
    <w:rsid w:val="00075F8B"/>
    <w:rsid w:val="00091BB1"/>
    <w:rsid w:val="000927BC"/>
    <w:rsid w:val="00094E17"/>
    <w:rsid w:val="00097EB9"/>
    <w:rsid w:val="000A66C1"/>
    <w:rsid w:val="000B229C"/>
    <w:rsid w:val="000C2A82"/>
    <w:rsid w:val="000C671E"/>
    <w:rsid w:val="000C7902"/>
    <w:rsid w:val="000D4161"/>
    <w:rsid w:val="000D510B"/>
    <w:rsid w:val="000D561D"/>
    <w:rsid w:val="000E5056"/>
    <w:rsid w:val="000E7520"/>
    <w:rsid w:val="000F1074"/>
    <w:rsid w:val="000F3286"/>
    <w:rsid w:val="00111EBA"/>
    <w:rsid w:val="00112157"/>
    <w:rsid w:val="00115C43"/>
    <w:rsid w:val="001175FC"/>
    <w:rsid w:val="0013282C"/>
    <w:rsid w:val="001474D6"/>
    <w:rsid w:val="00147513"/>
    <w:rsid w:val="0015659E"/>
    <w:rsid w:val="001606FC"/>
    <w:rsid w:val="00162AE2"/>
    <w:rsid w:val="00164460"/>
    <w:rsid w:val="00165812"/>
    <w:rsid w:val="00167CF1"/>
    <w:rsid w:val="00180314"/>
    <w:rsid w:val="001829FB"/>
    <w:rsid w:val="00184F57"/>
    <w:rsid w:val="00190E6F"/>
    <w:rsid w:val="0019127C"/>
    <w:rsid w:val="00197D83"/>
    <w:rsid w:val="001A0665"/>
    <w:rsid w:val="001A12AD"/>
    <w:rsid w:val="001B29D8"/>
    <w:rsid w:val="001B47D3"/>
    <w:rsid w:val="001C115D"/>
    <w:rsid w:val="001C5F15"/>
    <w:rsid w:val="001E45C2"/>
    <w:rsid w:val="001E577E"/>
    <w:rsid w:val="001F24FA"/>
    <w:rsid w:val="001F27C6"/>
    <w:rsid w:val="001F33B3"/>
    <w:rsid w:val="001F678A"/>
    <w:rsid w:val="00223E57"/>
    <w:rsid w:val="002269D4"/>
    <w:rsid w:val="002334D9"/>
    <w:rsid w:val="00233A01"/>
    <w:rsid w:val="00236A87"/>
    <w:rsid w:val="00247F55"/>
    <w:rsid w:val="0025204E"/>
    <w:rsid w:val="002528FF"/>
    <w:rsid w:val="00253927"/>
    <w:rsid w:val="00253BD4"/>
    <w:rsid w:val="00256D5F"/>
    <w:rsid w:val="00273F2B"/>
    <w:rsid w:val="00280405"/>
    <w:rsid w:val="00283194"/>
    <w:rsid w:val="0029251D"/>
    <w:rsid w:val="00293AC3"/>
    <w:rsid w:val="002A50CF"/>
    <w:rsid w:val="002B33B3"/>
    <w:rsid w:val="002B6F64"/>
    <w:rsid w:val="002B7720"/>
    <w:rsid w:val="002C0602"/>
    <w:rsid w:val="002C2AFF"/>
    <w:rsid w:val="002E01C6"/>
    <w:rsid w:val="002E2FF6"/>
    <w:rsid w:val="002E3B0F"/>
    <w:rsid w:val="002E551F"/>
    <w:rsid w:val="002F0DF5"/>
    <w:rsid w:val="00302343"/>
    <w:rsid w:val="00303201"/>
    <w:rsid w:val="00303967"/>
    <w:rsid w:val="0030790F"/>
    <w:rsid w:val="0031121B"/>
    <w:rsid w:val="00315B63"/>
    <w:rsid w:val="00321936"/>
    <w:rsid w:val="00323184"/>
    <w:rsid w:val="00327757"/>
    <w:rsid w:val="00336172"/>
    <w:rsid w:val="00343EDC"/>
    <w:rsid w:val="00351970"/>
    <w:rsid w:val="00353383"/>
    <w:rsid w:val="00354437"/>
    <w:rsid w:val="003621EE"/>
    <w:rsid w:val="003628D3"/>
    <w:rsid w:val="003639FC"/>
    <w:rsid w:val="003672EB"/>
    <w:rsid w:val="00374663"/>
    <w:rsid w:val="003809BC"/>
    <w:rsid w:val="00385055"/>
    <w:rsid w:val="0039066B"/>
    <w:rsid w:val="003A70EE"/>
    <w:rsid w:val="003B196F"/>
    <w:rsid w:val="003B2093"/>
    <w:rsid w:val="003C659F"/>
    <w:rsid w:val="003C6905"/>
    <w:rsid w:val="003C797D"/>
    <w:rsid w:val="003E0598"/>
    <w:rsid w:val="003E335E"/>
    <w:rsid w:val="003E3DE3"/>
    <w:rsid w:val="003E6BA6"/>
    <w:rsid w:val="003F38F1"/>
    <w:rsid w:val="003F65B2"/>
    <w:rsid w:val="00400308"/>
    <w:rsid w:val="0040082D"/>
    <w:rsid w:val="00401B42"/>
    <w:rsid w:val="004067B0"/>
    <w:rsid w:val="0041648C"/>
    <w:rsid w:val="00434D79"/>
    <w:rsid w:val="00434F86"/>
    <w:rsid w:val="004360D3"/>
    <w:rsid w:val="00440986"/>
    <w:rsid w:val="0044434F"/>
    <w:rsid w:val="004537B5"/>
    <w:rsid w:val="00455760"/>
    <w:rsid w:val="004578EB"/>
    <w:rsid w:val="004603A9"/>
    <w:rsid w:val="004621C3"/>
    <w:rsid w:val="0046556E"/>
    <w:rsid w:val="00475534"/>
    <w:rsid w:val="00482D96"/>
    <w:rsid w:val="004A2E04"/>
    <w:rsid w:val="004B5DE9"/>
    <w:rsid w:val="004B7D44"/>
    <w:rsid w:val="004C6E58"/>
    <w:rsid w:val="004D4CC6"/>
    <w:rsid w:val="004E41A0"/>
    <w:rsid w:val="004E4FA9"/>
    <w:rsid w:val="004E643E"/>
    <w:rsid w:val="004E7125"/>
    <w:rsid w:val="00500506"/>
    <w:rsid w:val="00502C42"/>
    <w:rsid w:val="00502C4C"/>
    <w:rsid w:val="00504B4A"/>
    <w:rsid w:val="00504E94"/>
    <w:rsid w:val="005219D4"/>
    <w:rsid w:val="00526C5F"/>
    <w:rsid w:val="00532027"/>
    <w:rsid w:val="00536CAC"/>
    <w:rsid w:val="005376FE"/>
    <w:rsid w:val="005427DF"/>
    <w:rsid w:val="00542884"/>
    <w:rsid w:val="0055341E"/>
    <w:rsid w:val="00565AEB"/>
    <w:rsid w:val="00567397"/>
    <w:rsid w:val="00583B9F"/>
    <w:rsid w:val="00586D40"/>
    <w:rsid w:val="0059287E"/>
    <w:rsid w:val="00593D08"/>
    <w:rsid w:val="005A2494"/>
    <w:rsid w:val="005A2FAB"/>
    <w:rsid w:val="005A5114"/>
    <w:rsid w:val="005C4E55"/>
    <w:rsid w:val="005E6AAD"/>
    <w:rsid w:val="005F16F7"/>
    <w:rsid w:val="005F5221"/>
    <w:rsid w:val="005F6101"/>
    <w:rsid w:val="005F7C8A"/>
    <w:rsid w:val="00600B00"/>
    <w:rsid w:val="00604D72"/>
    <w:rsid w:val="00610629"/>
    <w:rsid w:val="00627840"/>
    <w:rsid w:val="00627F0E"/>
    <w:rsid w:val="00635B79"/>
    <w:rsid w:val="00643C9E"/>
    <w:rsid w:val="00655A2B"/>
    <w:rsid w:val="0067252E"/>
    <w:rsid w:val="00673531"/>
    <w:rsid w:val="006743D7"/>
    <w:rsid w:val="0068557D"/>
    <w:rsid w:val="00687FA3"/>
    <w:rsid w:val="00692089"/>
    <w:rsid w:val="00692C6B"/>
    <w:rsid w:val="00694EC3"/>
    <w:rsid w:val="006A5011"/>
    <w:rsid w:val="006B5E3D"/>
    <w:rsid w:val="006B6AEA"/>
    <w:rsid w:val="006C12AF"/>
    <w:rsid w:val="006C1E25"/>
    <w:rsid w:val="006C71B8"/>
    <w:rsid w:val="006E0CBA"/>
    <w:rsid w:val="006E6EC2"/>
    <w:rsid w:val="006E6F09"/>
    <w:rsid w:val="006E7DAE"/>
    <w:rsid w:val="006F3080"/>
    <w:rsid w:val="006F65CC"/>
    <w:rsid w:val="0070148F"/>
    <w:rsid w:val="00704836"/>
    <w:rsid w:val="00705119"/>
    <w:rsid w:val="00707AB2"/>
    <w:rsid w:val="00717549"/>
    <w:rsid w:val="00723D95"/>
    <w:rsid w:val="00732D11"/>
    <w:rsid w:val="00740BC4"/>
    <w:rsid w:val="00747E19"/>
    <w:rsid w:val="00757E43"/>
    <w:rsid w:val="00762D3C"/>
    <w:rsid w:val="0076698C"/>
    <w:rsid w:val="00767CB7"/>
    <w:rsid w:val="00774EC3"/>
    <w:rsid w:val="007769E8"/>
    <w:rsid w:val="007800AB"/>
    <w:rsid w:val="0078188B"/>
    <w:rsid w:val="007842BE"/>
    <w:rsid w:val="007934A3"/>
    <w:rsid w:val="00793615"/>
    <w:rsid w:val="00797196"/>
    <w:rsid w:val="007A0EA7"/>
    <w:rsid w:val="007A541F"/>
    <w:rsid w:val="007A58F9"/>
    <w:rsid w:val="007A6139"/>
    <w:rsid w:val="007A78F0"/>
    <w:rsid w:val="007B1DAC"/>
    <w:rsid w:val="007B7EB0"/>
    <w:rsid w:val="007C286F"/>
    <w:rsid w:val="007D1E78"/>
    <w:rsid w:val="007D602F"/>
    <w:rsid w:val="007E5DA4"/>
    <w:rsid w:val="007F0B4A"/>
    <w:rsid w:val="007F3A34"/>
    <w:rsid w:val="007F416B"/>
    <w:rsid w:val="0080066E"/>
    <w:rsid w:val="008113B8"/>
    <w:rsid w:val="0082135C"/>
    <w:rsid w:val="00821B4D"/>
    <w:rsid w:val="00831588"/>
    <w:rsid w:val="00831993"/>
    <w:rsid w:val="008406BC"/>
    <w:rsid w:val="00841F2B"/>
    <w:rsid w:val="00852DF8"/>
    <w:rsid w:val="00854415"/>
    <w:rsid w:val="00855033"/>
    <w:rsid w:val="00855160"/>
    <w:rsid w:val="00856DAC"/>
    <w:rsid w:val="00857159"/>
    <w:rsid w:val="0087199A"/>
    <w:rsid w:val="008746A4"/>
    <w:rsid w:val="00881A37"/>
    <w:rsid w:val="00887E5C"/>
    <w:rsid w:val="00890A60"/>
    <w:rsid w:val="008A21E1"/>
    <w:rsid w:val="008A2D45"/>
    <w:rsid w:val="008A54E4"/>
    <w:rsid w:val="008A596B"/>
    <w:rsid w:val="008A75FD"/>
    <w:rsid w:val="008B05EF"/>
    <w:rsid w:val="008B66B1"/>
    <w:rsid w:val="008B721A"/>
    <w:rsid w:val="008B768E"/>
    <w:rsid w:val="008C1D6E"/>
    <w:rsid w:val="008D2ECD"/>
    <w:rsid w:val="00903C77"/>
    <w:rsid w:val="00904698"/>
    <w:rsid w:val="00906BBA"/>
    <w:rsid w:val="009070B0"/>
    <w:rsid w:val="00914A48"/>
    <w:rsid w:val="00915DA7"/>
    <w:rsid w:val="009165C1"/>
    <w:rsid w:val="00916736"/>
    <w:rsid w:val="00920EE6"/>
    <w:rsid w:val="00933EB1"/>
    <w:rsid w:val="009354F0"/>
    <w:rsid w:val="009359C4"/>
    <w:rsid w:val="0094081D"/>
    <w:rsid w:val="0094322A"/>
    <w:rsid w:val="00943C6C"/>
    <w:rsid w:val="00945884"/>
    <w:rsid w:val="00952F64"/>
    <w:rsid w:val="009549CC"/>
    <w:rsid w:val="0095577C"/>
    <w:rsid w:val="00975C20"/>
    <w:rsid w:val="009803AD"/>
    <w:rsid w:val="00991556"/>
    <w:rsid w:val="00991659"/>
    <w:rsid w:val="00993B87"/>
    <w:rsid w:val="009A11C8"/>
    <w:rsid w:val="009A71B7"/>
    <w:rsid w:val="009A7527"/>
    <w:rsid w:val="009B1122"/>
    <w:rsid w:val="009B4B93"/>
    <w:rsid w:val="009C2E8B"/>
    <w:rsid w:val="009D2E73"/>
    <w:rsid w:val="009D5DB9"/>
    <w:rsid w:val="009D6CC5"/>
    <w:rsid w:val="009E2970"/>
    <w:rsid w:val="009E5262"/>
    <w:rsid w:val="009F00ED"/>
    <w:rsid w:val="00A03734"/>
    <w:rsid w:val="00A11833"/>
    <w:rsid w:val="00A11C96"/>
    <w:rsid w:val="00A15E57"/>
    <w:rsid w:val="00A17018"/>
    <w:rsid w:val="00A250A0"/>
    <w:rsid w:val="00A250EF"/>
    <w:rsid w:val="00A3669B"/>
    <w:rsid w:val="00A40054"/>
    <w:rsid w:val="00A50FFB"/>
    <w:rsid w:val="00A54D48"/>
    <w:rsid w:val="00A57DCC"/>
    <w:rsid w:val="00A64EC7"/>
    <w:rsid w:val="00A765D6"/>
    <w:rsid w:val="00A84A4E"/>
    <w:rsid w:val="00A84BF2"/>
    <w:rsid w:val="00A87C67"/>
    <w:rsid w:val="00AA0FDC"/>
    <w:rsid w:val="00AA3187"/>
    <w:rsid w:val="00AA4285"/>
    <w:rsid w:val="00AB481E"/>
    <w:rsid w:val="00AC4420"/>
    <w:rsid w:val="00AD0C06"/>
    <w:rsid w:val="00AD4E67"/>
    <w:rsid w:val="00AD79D1"/>
    <w:rsid w:val="00AE19A7"/>
    <w:rsid w:val="00AE2323"/>
    <w:rsid w:val="00AE31A0"/>
    <w:rsid w:val="00B0128F"/>
    <w:rsid w:val="00B12562"/>
    <w:rsid w:val="00B24935"/>
    <w:rsid w:val="00B277B8"/>
    <w:rsid w:val="00B32639"/>
    <w:rsid w:val="00B327BB"/>
    <w:rsid w:val="00B32B88"/>
    <w:rsid w:val="00B410F0"/>
    <w:rsid w:val="00B561A3"/>
    <w:rsid w:val="00B6096F"/>
    <w:rsid w:val="00B609D6"/>
    <w:rsid w:val="00B6625A"/>
    <w:rsid w:val="00B748CC"/>
    <w:rsid w:val="00B754A1"/>
    <w:rsid w:val="00B775BD"/>
    <w:rsid w:val="00B83DAD"/>
    <w:rsid w:val="00B864FA"/>
    <w:rsid w:val="00B95535"/>
    <w:rsid w:val="00B96399"/>
    <w:rsid w:val="00B96AF3"/>
    <w:rsid w:val="00BA16CF"/>
    <w:rsid w:val="00BB208A"/>
    <w:rsid w:val="00BB7158"/>
    <w:rsid w:val="00BC1919"/>
    <w:rsid w:val="00BC1F65"/>
    <w:rsid w:val="00BC29CB"/>
    <w:rsid w:val="00BC6B2A"/>
    <w:rsid w:val="00BD154A"/>
    <w:rsid w:val="00BD330C"/>
    <w:rsid w:val="00BD4E8D"/>
    <w:rsid w:val="00BD58ED"/>
    <w:rsid w:val="00BF12F7"/>
    <w:rsid w:val="00C04404"/>
    <w:rsid w:val="00C16790"/>
    <w:rsid w:val="00C20990"/>
    <w:rsid w:val="00C31F72"/>
    <w:rsid w:val="00C357D9"/>
    <w:rsid w:val="00C41C1E"/>
    <w:rsid w:val="00C44B38"/>
    <w:rsid w:val="00C5149F"/>
    <w:rsid w:val="00C57B5D"/>
    <w:rsid w:val="00C66875"/>
    <w:rsid w:val="00C72765"/>
    <w:rsid w:val="00C8107D"/>
    <w:rsid w:val="00C85D1C"/>
    <w:rsid w:val="00C877AA"/>
    <w:rsid w:val="00C87D41"/>
    <w:rsid w:val="00C87DD6"/>
    <w:rsid w:val="00C9025E"/>
    <w:rsid w:val="00C93937"/>
    <w:rsid w:val="00C956F8"/>
    <w:rsid w:val="00CA5308"/>
    <w:rsid w:val="00CB2F03"/>
    <w:rsid w:val="00CC3842"/>
    <w:rsid w:val="00CD3AF0"/>
    <w:rsid w:val="00CD78CF"/>
    <w:rsid w:val="00CE1576"/>
    <w:rsid w:val="00CF7DC2"/>
    <w:rsid w:val="00D01DE3"/>
    <w:rsid w:val="00D125B5"/>
    <w:rsid w:val="00D161AB"/>
    <w:rsid w:val="00D17139"/>
    <w:rsid w:val="00D2110D"/>
    <w:rsid w:val="00D2224C"/>
    <w:rsid w:val="00D23646"/>
    <w:rsid w:val="00D23B51"/>
    <w:rsid w:val="00D318F4"/>
    <w:rsid w:val="00D33894"/>
    <w:rsid w:val="00D35FAD"/>
    <w:rsid w:val="00D36E59"/>
    <w:rsid w:val="00D4257A"/>
    <w:rsid w:val="00D43985"/>
    <w:rsid w:val="00D4551F"/>
    <w:rsid w:val="00D45F63"/>
    <w:rsid w:val="00D46101"/>
    <w:rsid w:val="00D526F1"/>
    <w:rsid w:val="00D60D4B"/>
    <w:rsid w:val="00D60FB3"/>
    <w:rsid w:val="00D61892"/>
    <w:rsid w:val="00D67D20"/>
    <w:rsid w:val="00D72A80"/>
    <w:rsid w:val="00D77C6E"/>
    <w:rsid w:val="00D80108"/>
    <w:rsid w:val="00D864BB"/>
    <w:rsid w:val="00D94E28"/>
    <w:rsid w:val="00D96878"/>
    <w:rsid w:val="00D97AE1"/>
    <w:rsid w:val="00DA2AD7"/>
    <w:rsid w:val="00DB2BB8"/>
    <w:rsid w:val="00DB4E18"/>
    <w:rsid w:val="00DC7583"/>
    <w:rsid w:val="00DC79A1"/>
    <w:rsid w:val="00DE160C"/>
    <w:rsid w:val="00DF1052"/>
    <w:rsid w:val="00E007BB"/>
    <w:rsid w:val="00E046C2"/>
    <w:rsid w:val="00E06332"/>
    <w:rsid w:val="00E22A97"/>
    <w:rsid w:val="00E23F89"/>
    <w:rsid w:val="00E24EDC"/>
    <w:rsid w:val="00E307EA"/>
    <w:rsid w:val="00E336C8"/>
    <w:rsid w:val="00E43BD1"/>
    <w:rsid w:val="00E478B0"/>
    <w:rsid w:val="00E4793F"/>
    <w:rsid w:val="00E5481B"/>
    <w:rsid w:val="00E55324"/>
    <w:rsid w:val="00E57524"/>
    <w:rsid w:val="00E66D50"/>
    <w:rsid w:val="00E76BB3"/>
    <w:rsid w:val="00E77089"/>
    <w:rsid w:val="00E822A0"/>
    <w:rsid w:val="00E826D3"/>
    <w:rsid w:val="00E9553A"/>
    <w:rsid w:val="00EA5D2D"/>
    <w:rsid w:val="00ED0EC7"/>
    <w:rsid w:val="00ED1E1D"/>
    <w:rsid w:val="00EE2E76"/>
    <w:rsid w:val="00EE5BA8"/>
    <w:rsid w:val="00EF4AEF"/>
    <w:rsid w:val="00EF7E58"/>
    <w:rsid w:val="00F2308A"/>
    <w:rsid w:val="00F30E80"/>
    <w:rsid w:val="00F43430"/>
    <w:rsid w:val="00F72AFB"/>
    <w:rsid w:val="00F73C50"/>
    <w:rsid w:val="00F82024"/>
    <w:rsid w:val="00F85116"/>
    <w:rsid w:val="00F9276F"/>
    <w:rsid w:val="00FA30EF"/>
    <w:rsid w:val="00FA3F7B"/>
    <w:rsid w:val="00FA617A"/>
    <w:rsid w:val="00FA6BD7"/>
    <w:rsid w:val="00FB4A48"/>
    <w:rsid w:val="00FC01E1"/>
    <w:rsid w:val="00FC3FEA"/>
    <w:rsid w:val="00FD442F"/>
    <w:rsid w:val="00FD72EF"/>
    <w:rsid w:val="00FE5268"/>
    <w:rsid w:val="00FE67CE"/>
    <w:rsid w:val="00FE6D8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A3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customStyle="1" w:styleId="TALCar">
    <w:name w:val="TAL Car"/>
    <w:basedOn w:val="DefaultParagraphFont"/>
    <w:qFormat/>
    <w:locked/>
    <w:rsid w:val="0095577C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5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 Zeng</cp:lastModifiedBy>
  <cp:revision>18</cp:revision>
  <cp:lastPrinted>2021-11-23T21:46:00Z</cp:lastPrinted>
  <dcterms:created xsi:type="dcterms:W3CDTF">2021-11-27T23:59:00Z</dcterms:created>
  <dcterms:modified xsi:type="dcterms:W3CDTF">2021-11-29T21:44:00Z</dcterms:modified>
</cp:coreProperties>
</file>